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sidR="008C4B42">
        <w:rPr>
          <w:rFonts w:ascii="Arial" w:eastAsia="宋体" w:hAnsi="Arial" w:cs="Arial"/>
          <w:b/>
          <w:sz w:val="24"/>
          <w:lang w:val="en-GB" w:eastAsia="ko-KR"/>
        </w:rPr>
        <w:t>9</w:t>
      </w:r>
      <w:r w:rsidR="00902E98">
        <w:rPr>
          <w:rFonts w:ascii="Arial" w:eastAsia="宋体" w:hAnsi="Arial" w:cs="Arial"/>
          <w:b/>
          <w:sz w:val="24"/>
          <w:lang w:val="en-GB" w:eastAsia="ko-KR"/>
        </w:rPr>
        <w:t>-</w:t>
      </w:r>
      <w:r w:rsidR="00854440">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902E98" w:rsidRPr="00902E98">
        <w:rPr>
          <w:rFonts w:ascii="Arial" w:eastAsia="宋体" w:hAnsi="Arial" w:cs="Arial"/>
          <w:b/>
          <w:sz w:val="24"/>
          <w:lang w:val="en-GB" w:eastAsia="ko-KR"/>
        </w:rPr>
        <w:t>R4-210</w:t>
      </w:r>
      <w:r w:rsidR="00B12EA4">
        <w:rPr>
          <w:rFonts w:ascii="Arial" w:eastAsia="宋体" w:hAnsi="Arial" w:cs="Arial"/>
          <w:b/>
          <w:sz w:val="24"/>
          <w:lang w:val="en-GB"/>
        </w:rPr>
        <w:t>9254</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8C4B42">
        <w:rPr>
          <w:rFonts w:ascii="Arial" w:eastAsia="宋体" w:hAnsi="Arial" w:cs="Arial"/>
          <w:b/>
          <w:sz w:val="24"/>
          <w:lang w:val="en-GB" w:eastAsia="ko-KR"/>
        </w:rPr>
        <w:t>19</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sidR="008C4B42">
        <w:rPr>
          <w:rFonts w:ascii="Arial" w:eastAsia="宋体" w:hAnsi="Arial" w:cs="Arial"/>
          <w:b/>
          <w:sz w:val="24"/>
          <w:lang w:val="en-GB"/>
        </w:rPr>
        <w:t>May</w:t>
      </w:r>
      <w:r w:rsidRPr="00902E98">
        <w:rPr>
          <w:rFonts w:ascii="Arial" w:eastAsia="宋体" w:hAnsi="Arial" w:cs="Arial" w:hint="eastAsia"/>
          <w:b/>
          <w:sz w:val="24"/>
          <w:lang w:val="en-GB" w:eastAsia="ko-KR"/>
        </w:rPr>
        <w:t xml:space="preserve"> </w:t>
      </w:r>
      <w:r w:rsidRPr="00902E98">
        <w:rPr>
          <w:rFonts w:ascii="Arial" w:eastAsia="宋体" w:hAnsi="Arial" w:cs="Arial"/>
          <w:b/>
          <w:sz w:val="24"/>
          <w:lang w:val="en-GB" w:eastAsia="ko-KR"/>
        </w:rPr>
        <w:t xml:space="preserve">– </w:t>
      </w:r>
      <w:r w:rsidR="008C4B42">
        <w:rPr>
          <w:rFonts w:ascii="Arial" w:eastAsia="宋体" w:hAnsi="Arial" w:cs="Arial"/>
          <w:b/>
          <w:sz w:val="24"/>
          <w:lang w:val="en-GB" w:eastAsia="ko-KR"/>
        </w:rPr>
        <w:t>27</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sidR="008C4B42">
        <w:rPr>
          <w:rFonts w:ascii="Arial" w:eastAsia="宋体" w:hAnsi="Arial" w:cs="Arial"/>
          <w:b/>
          <w:sz w:val="24"/>
          <w:lang w:val="en-GB"/>
        </w:rPr>
        <w:t>May</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C4B42">
        <w:rPr>
          <w:rFonts w:ascii="Arial" w:eastAsia="宋体" w:hAnsi="Arial" w:cs="Arial"/>
          <w:b/>
          <w:sz w:val="24"/>
          <w:lang w:val="en-GB" w:eastAsia="ko-KR"/>
        </w:rPr>
        <w:t>Further d</w:t>
      </w:r>
      <w:r w:rsidRPr="00B40311">
        <w:rPr>
          <w:rFonts w:ascii="Arial" w:eastAsia="宋体" w:hAnsi="Arial" w:cs="Arial" w:hint="eastAsia"/>
          <w:b/>
          <w:sz w:val="24"/>
          <w:lang w:val="en-GB" w:eastAsia="ko-KR"/>
        </w:rPr>
        <w:t xml:space="preserve">iscussion on </w:t>
      </w:r>
      <w:r w:rsidR="003B1F6C">
        <w:rPr>
          <w:rFonts w:ascii="Arial" w:eastAsia="宋体" w:hAnsi="Arial" w:cs="Arial"/>
          <w:b/>
          <w:sz w:val="24"/>
          <w:lang w:val="en-GB" w:eastAsia="ko-KR"/>
        </w:rPr>
        <w:t>timing</w:t>
      </w:r>
      <w:r>
        <w:rPr>
          <w:rFonts w:ascii="Arial" w:eastAsia="宋体" w:hAnsi="Arial" w:cs="Arial"/>
          <w:b/>
          <w:sz w:val="24"/>
          <w:lang w:val="en-GB" w:eastAsia="ko-KR"/>
        </w:rPr>
        <w:t xml:space="preserve"> requirements for </w:t>
      </w:r>
      <w:r w:rsidR="00F84F2D">
        <w:rPr>
          <w:rFonts w:ascii="Arial" w:eastAsia="宋体" w:hAnsi="Arial" w:cs="Arial"/>
          <w:b/>
          <w:sz w:val="24"/>
          <w:lang w:val="en-GB" w:eastAsia="ko-KR"/>
        </w:rPr>
        <w:t xml:space="preserve">NR </w:t>
      </w:r>
      <w:r w:rsidR="001E1626">
        <w:rPr>
          <w:rFonts w:ascii="Arial" w:eastAsia="宋体" w:hAnsi="Arial" w:cs="Arial"/>
          <w:b/>
          <w:sz w:val="24"/>
          <w:lang w:val="en-GB" w:eastAsia="ko-KR"/>
        </w:rPr>
        <w:t>NTN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B12EA4">
        <w:rPr>
          <w:rFonts w:ascii="Arial" w:eastAsia="宋体" w:hAnsi="Arial" w:cs="Arial"/>
          <w:b/>
          <w:sz w:val="24"/>
          <w:lang w:val="en-GB"/>
        </w:rPr>
        <w:t>9.12.4.3</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84F2D">
        <w:rPr>
          <w:rFonts w:ascii="Times New Roman" w:hAnsi="Times New Roman" w:cs="Times New Roman"/>
          <w:sz w:val="20"/>
          <w:szCs w:val="20"/>
        </w:rPr>
        <w:t>n RAN#98</w:t>
      </w:r>
      <w:r w:rsidR="00873A99">
        <w:rPr>
          <w:rFonts w:ascii="Times New Roman" w:hAnsi="Times New Roman" w:cs="Times New Roman"/>
          <w:sz w:val="20"/>
          <w:szCs w:val="20"/>
        </w:rPr>
        <w:t>bis-</w:t>
      </w:r>
      <w:r>
        <w:rPr>
          <w:rFonts w:ascii="Times New Roman" w:hAnsi="Times New Roman" w:cs="Times New Roman"/>
          <w:sz w:val="20"/>
          <w:szCs w:val="20"/>
        </w:rPr>
        <w:t xml:space="preserve">e meeting, </w:t>
      </w:r>
      <w:r w:rsidR="00597FEE">
        <w:rPr>
          <w:rFonts w:ascii="Times New Roman" w:hAnsi="Times New Roman" w:cs="Times New Roman" w:hint="eastAsia"/>
          <w:sz w:val="20"/>
          <w:szCs w:val="20"/>
        </w:rPr>
        <w:t>RAN4</w:t>
      </w:r>
      <w:r w:rsidR="00053894">
        <w:rPr>
          <w:rFonts w:ascii="Times New Roman" w:hAnsi="Times New Roman" w:cs="Times New Roman"/>
          <w:sz w:val="20"/>
          <w:szCs w:val="20"/>
        </w:rPr>
        <w:t xml:space="preserve"> had</w:t>
      </w:r>
      <w:r w:rsidR="00597FEE">
        <w:rPr>
          <w:rFonts w:ascii="Times New Roman" w:hAnsi="Times New Roman" w:cs="Times New Roman"/>
          <w:sz w:val="20"/>
          <w:szCs w:val="20"/>
        </w:rPr>
        <w:t xml:space="preserve"> </w:t>
      </w:r>
      <w:r w:rsidR="00053894">
        <w:rPr>
          <w:rFonts w:ascii="Times New Roman" w:hAnsi="Times New Roman" w:cs="Times New Roman"/>
          <w:sz w:val="20"/>
          <w:szCs w:val="20"/>
        </w:rPr>
        <w:t>extension</w:t>
      </w:r>
      <w:r w:rsidR="00597FEE">
        <w:rPr>
          <w:rFonts w:ascii="Times New Roman" w:hAnsi="Times New Roman" w:cs="Times New Roman"/>
          <w:sz w:val="20"/>
          <w:szCs w:val="20"/>
        </w:rPr>
        <w:t xml:space="preserve"> discussion on </w:t>
      </w:r>
      <w:r w:rsidR="00F84F2D">
        <w:rPr>
          <w:rFonts w:ascii="Times New Roman" w:hAnsi="Times New Roman" w:cs="Times New Roman"/>
          <w:sz w:val="20"/>
          <w:szCs w:val="20"/>
        </w:rPr>
        <w:t>timing related</w:t>
      </w:r>
      <w:r w:rsidR="00597FEE">
        <w:rPr>
          <w:rFonts w:ascii="Times New Roman" w:hAnsi="Times New Roman" w:cs="Times New Roman"/>
          <w:sz w:val="20"/>
          <w:szCs w:val="20"/>
        </w:rPr>
        <w:t xml:space="preserve"> requirement</w:t>
      </w:r>
      <w:r w:rsidR="00F84F2D">
        <w:rPr>
          <w:rFonts w:ascii="Times New Roman" w:hAnsi="Times New Roman" w:cs="Times New Roman"/>
          <w:sz w:val="20"/>
          <w:szCs w:val="20"/>
        </w:rPr>
        <w:t>s</w:t>
      </w:r>
      <w:r w:rsidR="00597FEE">
        <w:rPr>
          <w:rFonts w:ascii="Times New Roman" w:hAnsi="Times New Roman" w:cs="Times New Roman"/>
          <w:sz w:val="20"/>
          <w:szCs w:val="20"/>
        </w:rPr>
        <w:t xml:space="preserve"> for </w:t>
      </w:r>
      <w:r w:rsidR="00F84F2D">
        <w:rPr>
          <w:rFonts w:ascii="Times New Roman" w:hAnsi="Times New Roman" w:cs="Times New Roman"/>
          <w:sz w:val="20"/>
          <w:szCs w:val="20"/>
        </w:rPr>
        <w:t>NR NTN</w:t>
      </w:r>
      <w:r w:rsidR="00597FEE">
        <w:rPr>
          <w:rFonts w:ascii="Times New Roman" w:hAnsi="Times New Roman" w:cs="Times New Roman"/>
          <w:sz w:val="20"/>
          <w:szCs w:val="20"/>
        </w:rPr>
        <w:t xml:space="preserve">, and the </w:t>
      </w:r>
      <w:r w:rsidR="00F84F2D">
        <w:rPr>
          <w:rFonts w:ascii="Times New Roman" w:hAnsi="Times New Roman" w:cs="Times New Roman"/>
          <w:sz w:val="20"/>
          <w:szCs w:val="20"/>
        </w:rPr>
        <w:t xml:space="preserve">related </w:t>
      </w:r>
      <w:r w:rsidR="00BF1EFC">
        <w:rPr>
          <w:rFonts w:ascii="Times New Roman" w:hAnsi="Times New Roman" w:cs="Times New Roman"/>
          <w:sz w:val="20"/>
          <w:szCs w:val="20"/>
        </w:rPr>
        <w:t xml:space="preserve">WF </w:t>
      </w:r>
      <w:r>
        <w:rPr>
          <w:rFonts w:ascii="Times New Roman" w:hAnsi="Times New Roman" w:cs="Times New Roman"/>
          <w:sz w:val="20"/>
          <w:szCs w:val="20"/>
        </w:rPr>
        <w:t>was approved in [</w:t>
      </w:r>
      <w:bookmarkStart w:id="0" w:name="_GoBack"/>
      <w:bookmarkEnd w:id="0"/>
      <w:r>
        <w:rPr>
          <w:rFonts w:ascii="Times New Roman" w:hAnsi="Times New Roman" w:cs="Times New Roman"/>
          <w:sz w:val="20"/>
          <w:szCs w:val="20"/>
        </w:rPr>
        <w:t xml:space="preserve">1]. In this contribution, we </w:t>
      </w:r>
      <w:r w:rsidR="0004521A">
        <w:rPr>
          <w:rFonts w:ascii="Times New Roman" w:hAnsi="Times New Roman" w:cs="Times New Roman"/>
          <w:sz w:val="20"/>
          <w:szCs w:val="20"/>
        </w:rPr>
        <w:t xml:space="preserve">further </w:t>
      </w:r>
      <w:r>
        <w:rPr>
          <w:rFonts w:ascii="Times New Roman" w:hAnsi="Times New Roman" w:cs="Times New Roman"/>
          <w:sz w:val="20"/>
          <w:szCs w:val="20"/>
        </w:rPr>
        <w:t xml:space="preserve">discuss the </w:t>
      </w:r>
      <w:r w:rsidR="00CA029F">
        <w:rPr>
          <w:rFonts w:ascii="Times New Roman" w:hAnsi="Times New Roman" w:cs="Times New Roman"/>
          <w:sz w:val="20"/>
          <w:szCs w:val="20"/>
        </w:rPr>
        <w:t>timing</w:t>
      </w:r>
      <w:r>
        <w:rPr>
          <w:rFonts w:ascii="Times New Roman" w:hAnsi="Times New Roman" w:cs="Times New Roman"/>
          <w:sz w:val="20"/>
          <w:szCs w:val="20"/>
        </w:rPr>
        <w:t xml:space="preserve"> requirements for </w:t>
      </w:r>
      <w:r w:rsidR="0004521A">
        <w:rPr>
          <w:rFonts w:ascii="Times New Roman" w:hAnsi="Times New Roman" w:cs="Times New Roman"/>
          <w:sz w:val="20"/>
          <w:szCs w:val="20"/>
        </w:rPr>
        <w:t xml:space="preserve">NR </w:t>
      </w:r>
      <w:r w:rsidR="00CA029F">
        <w:rPr>
          <w:rFonts w:ascii="Times New Roman" w:hAnsi="Times New Roman" w:cs="Times New Roman"/>
          <w:sz w:val="20"/>
          <w:szCs w:val="20"/>
        </w:rPr>
        <w:t xml:space="preserve">NTN </w:t>
      </w:r>
      <w:r>
        <w:rPr>
          <w:rFonts w:ascii="Times New Roman" w:hAnsi="Times New Roman" w:cs="Times New Roman"/>
          <w:sz w:val="20"/>
          <w:szCs w:val="20"/>
        </w:rPr>
        <w:t>and provide our proposals.</w:t>
      </w:r>
    </w:p>
    <w:p w:rsidR="003D151D" w:rsidRPr="00E41564" w:rsidRDefault="000D163E" w:rsidP="00CA029F">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053894" w:rsidRDefault="00053894" w:rsidP="00206B36">
      <w:pPr>
        <w:spacing w:before="240" w:after="240"/>
        <w:rPr>
          <w:rFonts w:ascii="Times New Roman" w:hAnsi="Times New Roman" w:cs="Times New Roman"/>
          <w:b/>
          <w:sz w:val="20"/>
          <w:szCs w:val="20"/>
          <w:u w:val="single"/>
        </w:rPr>
      </w:pPr>
      <w:r>
        <w:rPr>
          <w:rFonts w:ascii="Times New Roman" w:hAnsi="Times New Roman" w:cs="Times New Roman" w:hint="eastAsia"/>
          <w:b/>
          <w:sz w:val="20"/>
          <w:szCs w:val="20"/>
          <w:u w:val="single"/>
        </w:rPr>
        <w:t>U</w:t>
      </w:r>
      <w:r>
        <w:rPr>
          <w:rFonts w:ascii="Times New Roman" w:hAnsi="Times New Roman" w:cs="Times New Roman"/>
          <w:b/>
          <w:sz w:val="20"/>
          <w:szCs w:val="20"/>
          <w:u w:val="single"/>
        </w:rPr>
        <w:t>E specific TA estimation error</w:t>
      </w:r>
    </w:p>
    <w:p w:rsidR="00053894" w:rsidRDefault="00053894" w:rsidP="00206B36">
      <w:pPr>
        <w:spacing w:before="240" w:after="240"/>
        <w:rPr>
          <w:rFonts w:ascii="Times New Roman" w:hAnsi="Times New Roman" w:cs="Times New Roman"/>
          <w:sz w:val="20"/>
          <w:szCs w:val="20"/>
        </w:rPr>
      </w:pPr>
      <w:r>
        <w:rPr>
          <w:rFonts w:ascii="Times New Roman" w:hAnsi="Times New Roman" w:cs="Times New Roman"/>
          <w:sz w:val="20"/>
          <w:szCs w:val="20"/>
        </w:rPr>
        <w:t>In last RAN4 meeting, it was agreed that the UE specific TA estimation error should be counted into the UE transmit timing error requirement.</w:t>
      </w:r>
      <w:r w:rsidR="008862B2">
        <w:rPr>
          <w:rFonts w:ascii="Times New Roman" w:hAnsi="Times New Roman" w:cs="Times New Roman"/>
          <w:sz w:val="20"/>
          <w:szCs w:val="20"/>
        </w:rPr>
        <w:t xml:space="preserve"> And whether define a separate accuracy requirement for UE specific TA estimation is FFS.</w:t>
      </w:r>
    </w:p>
    <w:tbl>
      <w:tblPr>
        <w:tblW w:w="8357"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8862B2" w:rsidTr="008862B2">
        <w:trPr>
          <w:trHeight w:val="1606"/>
        </w:trPr>
        <w:tc>
          <w:tcPr>
            <w:tcW w:w="8357" w:type="dxa"/>
          </w:tcPr>
          <w:p w:rsidR="00C35AFE" w:rsidRPr="008862B2" w:rsidRDefault="00F42A31" w:rsidP="008862B2">
            <w:pPr>
              <w:numPr>
                <w:ilvl w:val="2"/>
                <w:numId w:val="22"/>
              </w:numPr>
              <w:tabs>
                <w:tab w:val="clear" w:pos="2160"/>
                <w:tab w:val="num" w:pos="459"/>
              </w:tabs>
              <w:spacing w:before="240" w:after="240"/>
              <w:ind w:hanging="1984"/>
              <w:rPr>
                <w:rFonts w:ascii="Times New Roman" w:hAnsi="Times New Roman" w:cs="Times New Roman"/>
                <w:sz w:val="20"/>
                <w:szCs w:val="20"/>
              </w:rPr>
            </w:pPr>
            <w:r w:rsidRPr="008862B2">
              <w:rPr>
                <w:rFonts w:ascii="Times New Roman" w:hAnsi="Times New Roman" w:cs="Times New Roman" w:hint="eastAsia"/>
                <w:sz w:val="20"/>
                <w:szCs w:val="20"/>
                <w:lang w:val="en-GB"/>
              </w:rPr>
              <w:t>The UE specific TA estimation accuracy is counted into the UE transmit timing error requirement</w:t>
            </w:r>
          </w:p>
          <w:p w:rsidR="00C35AFE" w:rsidRPr="008862B2" w:rsidRDefault="00F42A31" w:rsidP="008862B2">
            <w:pPr>
              <w:numPr>
                <w:ilvl w:val="3"/>
                <w:numId w:val="22"/>
              </w:numPr>
              <w:tabs>
                <w:tab w:val="clear" w:pos="2880"/>
                <w:tab w:val="num" w:pos="459"/>
                <w:tab w:val="num" w:pos="885"/>
              </w:tabs>
              <w:spacing w:before="240" w:after="240"/>
              <w:ind w:left="885" w:hanging="426"/>
              <w:rPr>
                <w:rFonts w:ascii="Times New Roman" w:hAnsi="Times New Roman" w:cs="Times New Roman"/>
                <w:sz w:val="20"/>
                <w:szCs w:val="20"/>
              </w:rPr>
            </w:pPr>
            <w:r w:rsidRPr="008862B2">
              <w:rPr>
                <w:rFonts w:ascii="Times New Roman" w:hAnsi="Times New Roman" w:cs="Times New Roman" w:hint="eastAsia"/>
                <w:sz w:val="20"/>
                <w:szCs w:val="20"/>
                <w:lang w:val="en-GB"/>
              </w:rPr>
              <w:t>UE specific TA estimation accuracy is FFS</w:t>
            </w:r>
          </w:p>
          <w:p w:rsidR="00C35AFE" w:rsidRPr="008862B2" w:rsidRDefault="00F42A31" w:rsidP="008862B2">
            <w:pPr>
              <w:numPr>
                <w:ilvl w:val="3"/>
                <w:numId w:val="22"/>
              </w:numPr>
              <w:tabs>
                <w:tab w:val="clear" w:pos="2880"/>
                <w:tab w:val="num" w:pos="459"/>
                <w:tab w:val="num" w:pos="885"/>
              </w:tabs>
              <w:spacing w:before="240" w:after="240"/>
              <w:ind w:left="885" w:hanging="426"/>
              <w:rPr>
                <w:rFonts w:ascii="Times New Roman" w:hAnsi="Times New Roman" w:cs="Times New Roman"/>
                <w:sz w:val="20"/>
                <w:szCs w:val="20"/>
              </w:rPr>
            </w:pPr>
            <w:r w:rsidRPr="008862B2">
              <w:rPr>
                <w:rFonts w:ascii="Times New Roman" w:hAnsi="Times New Roman" w:cs="Times New Roman" w:hint="eastAsia"/>
                <w:sz w:val="20"/>
                <w:szCs w:val="20"/>
                <w:lang w:val="en-GB"/>
              </w:rPr>
              <w:t>FFS whether the UE specific TA estimation accuracy shall be also defined as a separate accuracy requirement</w:t>
            </w:r>
          </w:p>
          <w:p w:rsidR="00C35AFE" w:rsidRPr="008862B2" w:rsidRDefault="00F42A31" w:rsidP="008862B2">
            <w:pPr>
              <w:numPr>
                <w:ilvl w:val="3"/>
                <w:numId w:val="22"/>
              </w:numPr>
              <w:tabs>
                <w:tab w:val="clear" w:pos="2880"/>
                <w:tab w:val="num" w:pos="459"/>
                <w:tab w:val="num" w:pos="885"/>
              </w:tabs>
              <w:spacing w:before="240" w:after="240"/>
              <w:ind w:left="885" w:hanging="426"/>
              <w:rPr>
                <w:rFonts w:ascii="Times New Roman" w:hAnsi="Times New Roman" w:cs="Times New Roman"/>
                <w:sz w:val="20"/>
                <w:szCs w:val="20"/>
              </w:rPr>
            </w:pPr>
            <w:r w:rsidRPr="008862B2">
              <w:rPr>
                <w:rFonts w:ascii="Times New Roman" w:hAnsi="Times New Roman" w:cs="Times New Roman" w:hint="eastAsia"/>
                <w:sz w:val="20"/>
                <w:szCs w:val="20"/>
                <w:lang w:val="en-GB"/>
              </w:rPr>
              <w:t>Specify UE behavior related to UE specific TA estimation and the detailed behavior is FFS</w:t>
            </w:r>
          </w:p>
          <w:p w:rsidR="008862B2" w:rsidRPr="008862B2" w:rsidRDefault="00F42A31" w:rsidP="008862B2">
            <w:pPr>
              <w:numPr>
                <w:ilvl w:val="2"/>
                <w:numId w:val="22"/>
              </w:numPr>
              <w:tabs>
                <w:tab w:val="clear" w:pos="2160"/>
                <w:tab w:val="num" w:pos="459"/>
              </w:tabs>
              <w:spacing w:before="240" w:after="240"/>
              <w:ind w:hanging="1984"/>
              <w:rPr>
                <w:rFonts w:ascii="Times New Roman" w:hAnsi="Times New Roman" w:cs="Times New Roman"/>
                <w:sz w:val="20"/>
                <w:szCs w:val="20"/>
              </w:rPr>
            </w:pPr>
            <w:r w:rsidRPr="008862B2">
              <w:rPr>
                <w:rFonts w:ascii="Times New Roman" w:hAnsi="Times New Roman" w:cs="Times New Roman" w:hint="eastAsia"/>
                <w:sz w:val="20"/>
                <w:szCs w:val="20"/>
                <w:lang w:val="en-GB"/>
              </w:rPr>
              <w:t>FFS on the update periodicity of UE specific TA value</w:t>
            </w:r>
          </w:p>
        </w:tc>
      </w:tr>
    </w:tbl>
    <w:p w:rsidR="00043769" w:rsidRDefault="00FB687B" w:rsidP="00206B36">
      <w:pPr>
        <w:spacing w:before="240" w:after="24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AN4 has been agreed the UE specific TA estimation error is considered in UE transmit timing error requirement, and we do not see the necessity to define additionally a separate accuracy requirement for UE specific TA estimation error. </w:t>
      </w:r>
      <w:r w:rsidR="00B552B2">
        <w:rPr>
          <w:rFonts w:ascii="Times New Roman" w:hAnsi="Times New Roman" w:cs="Times New Roman"/>
          <w:sz w:val="20"/>
          <w:szCs w:val="20"/>
        </w:rPr>
        <w:t>In addition, the UE specific TA estimation accuracy cannot be verified in the test, as</w:t>
      </w:r>
      <w:r w:rsidR="008E47A6">
        <w:rPr>
          <w:rFonts w:ascii="Times New Roman" w:hAnsi="Times New Roman" w:cs="Times New Roman"/>
          <w:sz w:val="20"/>
          <w:szCs w:val="20"/>
        </w:rPr>
        <w:t xml:space="preserve"> the estimated timing error is consist of UE DL frame timing error and UE specific TA estimation error, and it cannot decouple the UE specific TA estimation error from the total timing error.</w:t>
      </w:r>
    </w:p>
    <w:p w:rsidR="00043769" w:rsidRPr="008E47A6" w:rsidRDefault="008E47A6" w:rsidP="00206B36">
      <w:pPr>
        <w:spacing w:before="240" w:after="240"/>
        <w:rPr>
          <w:rFonts w:ascii="Times New Roman" w:hAnsi="Times New Roman" w:cs="Times New Roman"/>
          <w:b/>
          <w:sz w:val="20"/>
          <w:szCs w:val="20"/>
        </w:rPr>
      </w:pPr>
      <w:r w:rsidRPr="008E47A6">
        <w:rPr>
          <w:rFonts w:ascii="Times New Roman" w:hAnsi="Times New Roman" w:cs="Times New Roman"/>
          <w:b/>
          <w:sz w:val="20"/>
          <w:szCs w:val="20"/>
        </w:rPr>
        <w:t>Proposal 1: Not define a separate accuracy requirement for UE specific TA estimation.</w:t>
      </w:r>
    </w:p>
    <w:p w:rsidR="00905379" w:rsidRDefault="009302CD" w:rsidP="00206B36">
      <w:pPr>
        <w:spacing w:before="240" w:after="240"/>
        <w:rPr>
          <w:rFonts w:ascii="Times New Roman" w:hAnsi="Times New Roman" w:cs="Times New Roman"/>
          <w:sz w:val="20"/>
          <w:szCs w:val="20"/>
        </w:rPr>
      </w:pPr>
      <w:r>
        <w:rPr>
          <w:rFonts w:ascii="Times New Roman" w:hAnsi="Times New Roman" w:cs="Times New Roman" w:hint="eastAsia"/>
          <w:sz w:val="20"/>
          <w:szCs w:val="20"/>
        </w:rPr>
        <w:t>Since</w:t>
      </w:r>
      <w:r>
        <w:rPr>
          <w:rFonts w:ascii="Times New Roman" w:hAnsi="Times New Roman" w:cs="Times New Roman"/>
          <w:sz w:val="20"/>
          <w:szCs w:val="20"/>
        </w:rPr>
        <w:t xml:space="preserve"> the UE specific TA estimation was introduced to compensate the propagation delay of the service link based on UE’s GNSS</w:t>
      </w:r>
      <w:r w:rsidR="003A0A34">
        <w:rPr>
          <w:rFonts w:ascii="Times New Roman" w:hAnsi="Times New Roman" w:cs="Times New Roman"/>
          <w:sz w:val="20"/>
          <w:szCs w:val="20"/>
        </w:rPr>
        <w:t>-acquired</w:t>
      </w:r>
      <w:r>
        <w:rPr>
          <w:rFonts w:ascii="Times New Roman" w:hAnsi="Times New Roman" w:cs="Times New Roman"/>
          <w:sz w:val="20"/>
          <w:szCs w:val="20"/>
        </w:rPr>
        <w:t xml:space="preserve"> position and broadcasted serving-satellite ephemeris.</w:t>
      </w:r>
      <w:r w:rsidR="003A0A34">
        <w:rPr>
          <w:rFonts w:ascii="Times New Roman" w:hAnsi="Times New Roman" w:cs="Times New Roman"/>
          <w:sz w:val="20"/>
          <w:szCs w:val="20"/>
        </w:rPr>
        <w:t xml:space="preserve"> Thus, the </w:t>
      </w:r>
      <w:r w:rsidR="003A0A34">
        <w:rPr>
          <w:rFonts w:ascii="Times New Roman" w:hAnsi="Times New Roman" w:cs="Times New Roman"/>
          <w:sz w:val="20"/>
          <w:szCs w:val="20"/>
        </w:rPr>
        <w:lastRenderedPageBreak/>
        <w:t xml:space="preserve">accuracy of A-GNSS position estimation and the accuracy of </w:t>
      </w:r>
      <w:r w:rsidR="003A0A34" w:rsidRPr="003A0A34">
        <w:rPr>
          <w:rFonts w:ascii="Times New Roman" w:hAnsi="Times New Roman" w:cs="Times New Roman"/>
          <w:sz w:val="20"/>
          <w:szCs w:val="20"/>
        </w:rPr>
        <w:t>serving-satellite ephemeris</w:t>
      </w:r>
      <w:r w:rsidR="003A0A34">
        <w:rPr>
          <w:rFonts w:ascii="Times New Roman" w:hAnsi="Times New Roman" w:cs="Times New Roman"/>
          <w:sz w:val="20"/>
          <w:szCs w:val="20"/>
        </w:rPr>
        <w:t xml:space="preserve"> should be taken into account </w:t>
      </w:r>
      <w:r w:rsidR="00E37C7B">
        <w:rPr>
          <w:rFonts w:ascii="Times New Roman" w:hAnsi="Times New Roman" w:cs="Times New Roman"/>
          <w:sz w:val="20"/>
          <w:szCs w:val="20"/>
        </w:rPr>
        <w:t>when defining the UE specific TA estimation error.</w:t>
      </w:r>
    </w:p>
    <w:p w:rsidR="00E37C7B" w:rsidRPr="00A02E7B" w:rsidRDefault="00A02E7B" w:rsidP="00206B36">
      <w:pPr>
        <w:spacing w:before="240" w:after="240"/>
        <w:rPr>
          <w:rFonts w:ascii="Times New Roman" w:hAnsi="Times New Roman" w:cs="Times New Roman"/>
          <w:b/>
          <w:sz w:val="20"/>
          <w:szCs w:val="20"/>
        </w:rPr>
      </w:pPr>
      <w:r w:rsidRPr="00A02E7B">
        <w:rPr>
          <w:rFonts w:ascii="Times New Roman" w:hAnsi="Times New Roman" w:cs="Times New Roman"/>
          <w:b/>
          <w:sz w:val="20"/>
          <w:szCs w:val="20"/>
        </w:rPr>
        <w:t>Proposal</w:t>
      </w:r>
      <w:r w:rsidR="008E47A6">
        <w:rPr>
          <w:rFonts w:ascii="Times New Roman" w:hAnsi="Times New Roman" w:cs="Times New Roman"/>
          <w:b/>
          <w:sz w:val="20"/>
          <w:szCs w:val="20"/>
        </w:rPr>
        <w:t xml:space="preserve"> 2</w:t>
      </w:r>
      <w:r w:rsidR="00E37C7B" w:rsidRPr="00A02E7B">
        <w:rPr>
          <w:rFonts w:ascii="Times New Roman" w:hAnsi="Times New Roman" w:cs="Times New Roman"/>
          <w:b/>
          <w:sz w:val="20"/>
          <w:szCs w:val="20"/>
        </w:rPr>
        <w:t xml:space="preserve">: </w:t>
      </w:r>
      <w:r w:rsidRPr="00A02E7B">
        <w:rPr>
          <w:rFonts w:ascii="Times New Roman" w:hAnsi="Times New Roman" w:cs="Times New Roman"/>
          <w:b/>
          <w:sz w:val="20"/>
          <w:szCs w:val="20"/>
        </w:rPr>
        <w:t>The UE specific TA estimation error is consist of the accuracy of A-GNSS position estimation</w:t>
      </w:r>
      <w:r w:rsidR="003963A0">
        <w:rPr>
          <w:rFonts w:ascii="Times New Roman" w:hAnsi="Times New Roman" w:cs="Times New Roman"/>
          <w:b/>
          <w:sz w:val="20"/>
          <w:szCs w:val="20"/>
        </w:rPr>
        <w:t xml:space="preserve"> (</w:t>
      </w:r>
      <w:r w:rsidR="003963A0" w:rsidRPr="003963A0">
        <w:rPr>
          <w:b/>
        </w:rPr>
        <w:t>Δ</w:t>
      </w:r>
      <w:r w:rsidR="003963A0" w:rsidRPr="003963A0">
        <w:rPr>
          <w:b/>
          <w:vertAlign w:val="subscript"/>
        </w:rPr>
        <w:t>UE-pos</w:t>
      </w:r>
      <w:r w:rsidR="003963A0">
        <w:rPr>
          <w:rFonts w:ascii="Times New Roman" w:hAnsi="Times New Roman" w:cs="Times New Roman"/>
          <w:b/>
          <w:sz w:val="20"/>
          <w:szCs w:val="20"/>
        </w:rPr>
        <w:t>)</w:t>
      </w:r>
      <w:r w:rsidRPr="00A02E7B">
        <w:rPr>
          <w:rFonts w:ascii="Times New Roman" w:hAnsi="Times New Roman" w:cs="Times New Roman"/>
          <w:b/>
          <w:sz w:val="20"/>
          <w:szCs w:val="20"/>
        </w:rPr>
        <w:t xml:space="preserve"> and the accuracy of serving-satellite ephemeris</w:t>
      </w:r>
      <w:r w:rsidR="003963A0">
        <w:rPr>
          <w:rFonts w:ascii="Times New Roman" w:hAnsi="Times New Roman" w:cs="Times New Roman"/>
          <w:b/>
          <w:sz w:val="20"/>
          <w:szCs w:val="20"/>
        </w:rPr>
        <w:t xml:space="preserve"> (</w:t>
      </w:r>
      <w:r w:rsidR="003963A0" w:rsidRPr="003963A0">
        <w:rPr>
          <w:b/>
        </w:rPr>
        <w:t>Δ</w:t>
      </w:r>
      <w:r w:rsidR="003963A0" w:rsidRPr="003963A0">
        <w:rPr>
          <w:b/>
          <w:vertAlign w:val="subscript"/>
        </w:rPr>
        <w:t>Sat-pos</w:t>
      </w:r>
      <w:r w:rsidR="003963A0" w:rsidRPr="003963A0">
        <w:rPr>
          <w:rFonts w:ascii="Times New Roman" w:hAnsi="Times New Roman" w:cs="Times New Roman"/>
          <w:b/>
          <w:sz w:val="20"/>
          <w:szCs w:val="20"/>
        </w:rPr>
        <w:t>)</w:t>
      </w:r>
      <w:r w:rsidRPr="00A02E7B">
        <w:rPr>
          <w:rFonts w:ascii="Times New Roman" w:hAnsi="Times New Roman" w:cs="Times New Roman"/>
          <w:b/>
          <w:sz w:val="20"/>
          <w:szCs w:val="20"/>
        </w:rPr>
        <w:t>.</w:t>
      </w:r>
    </w:p>
    <w:p w:rsidR="005E065F" w:rsidRDefault="005E065F" w:rsidP="00206B36">
      <w:pPr>
        <w:spacing w:before="240" w:after="24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TS38.171</w:t>
      </w:r>
      <w:r w:rsidR="00C744EE">
        <w:rPr>
          <w:rFonts w:ascii="Times New Roman" w:hAnsi="Times New Roman" w:cs="Times New Roman"/>
          <w:sz w:val="20"/>
          <w:szCs w:val="20"/>
        </w:rPr>
        <w:t xml:space="preserve"> [2]</w:t>
      </w:r>
      <w:r>
        <w:rPr>
          <w:rFonts w:ascii="Times New Roman" w:hAnsi="Times New Roman" w:cs="Times New Roman"/>
          <w:sz w:val="20"/>
          <w:szCs w:val="20"/>
        </w:rPr>
        <w:t>, the 2-D position error</w:t>
      </w:r>
      <w:r w:rsidR="00C744EE">
        <w:rPr>
          <w:rFonts w:ascii="Times New Roman" w:hAnsi="Times New Roman" w:cs="Times New Roman"/>
          <w:sz w:val="20"/>
          <w:szCs w:val="20"/>
        </w:rPr>
        <w:t xml:space="preserve"> requirements</w:t>
      </w:r>
      <w:r>
        <w:rPr>
          <w:rFonts w:ascii="Times New Roman" w:hAnsi="Times New Roman" w:cs="Times New Roman"/>
          <w:sz w:val="20"/>
          <w:szCs w:val="20"/>
        </w:rPr>
        <w:t xml:space="preserve"> are </w:t>
      </w:r>
      <w:r w:rsidR="00C744EE">
        <w:rPr>
          <w:rFonts w:ascii="Times New Roman" w:hAnsi="Times New Roman" w:cs="Times New Roman"/>
          <w:sz w:val="20"/>
          <w:szCs w:val="20"/>
        </w:rPr>
        <w:t>defined</w:t>
      </w:r>
      <w:r>
        <w:rPr>
          <w:rFonts w:ascii="Times New Roman" w:hAnsi="Times New Roman" w:cs="Times New Roman"/>
          <w:sz w:val="20"/>
          <w:szCs w:val="20"/>
        </w:rPr>
        <w:t xml:space="preserve"> for A-GNSS minimum </w:t>
      </w:r>
      <w:r w:rsidR="00C744EE">
        <w:rPr>
          <w:rFonts w:ascii="Times New Roman" w:hAnsi="Times New Roman" w:cs="Times New Roman"/>
          <w:sz w:val="20"/>
          <w:szCs w:val="20"/>
        </w:rPr>
        <w:t>position es</w:t>
      </w:r>
      <w:r w:rsidR="006C0684">
        <w:rPr>
          <w:rFonts w:ascii="Times New Roman" w:hAnsi="Times New Roman" w:cs="Times New Roman"/>
          <w:sz w:val="20"/>
          <w:szCs w:val="20"/>
        </w:rPr>
        <w:t xml:space="preserve">timation. </w:t>
      </w:r>
      <w:r w:rsidR="005A550B">
        <w:rPr>
          <w:rFonts w:ascii="Times New Roman" w:hAnsi="Times New Roman" w:cs="Times New Roman"/>
          <w:sz w:val="20"/>
          <w:szCs w:val="20"/>
        </w:rPr>
        <w:t>And in RAN1#104b-e meeting, the agreements on serving-satellite ephemeris broadcast are captured as follows.</w:t>
      </w:r>
    </w:p>
    <w:tbl>
      <w:tblPr>
        <w:tblW w:w="8457"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7"/>
      </w:tblGrid>
      <w:tr w:rsidR="006C5F90" w:rsidTr="006C5F90">
        <w:trPr>
          <w:trHeight w:val="1507"/>
        </w:trPr>
        <w:tc>
          <w:tcPr>
            <w:tcW w:w="8457" w:type="dxa"/>
          </w:tcPr>
          <w:p w:rsidR="006C5F90" w:rsidRDefault="006C5F90" w:rsidP="006C5F90">
            <w:pPr>
              <w:rPr>
                <w:lang w:eastAsia="x-none"/>
              </w:rPr>
            </w:pPr>
            <w:r w:rsidRPr="00CA507B">
              <w:rPr>
                <w:highlight w:val="green"/>
                <w:lang w:eastAsia="x-none"/>
              </w:rPr>
              <w:t>Agreement</w:t>
            </w:r>
            <w:r>
              <w:rPr>
                <w:highlight w:val="green"/>
                <w:lang w:eastAsia="x-none"/>
              </w:rPr>
              <w:t xml:space="preserve"> in RAN1#104b-e</w:t>
            </w:r>
            <w:r w:rsidRPr="00CA507B">
              <w:rPr>
                <w:highlight w:val="green"/>
                <w:lang w:eastAsia="x-none"/>
              </w:rPr>
              <w:t>:</w:t>
            </w:r>
          </w:p>
          <w:p w:rsidR="006C5F90" w:rsidRPr="002E2F2F" w:rsidRDefault="006C5F90" w:rsidP="006C5F90">
            <w:pPr>
              <w:pStyle w:val="af"/>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rsidR="006C5F90" w:rsidRPr="002E2F2F" w:rsidRDefault="006C5F90" w:rsidP="006C5F90">
            <w:pPr>
              <w:pStyle w:val="af"/>
              <w:numPr>
                <w:ilvl w:val="0"/>
                <w:numId w:val="23"/>
              </w:numPr>
              <w:spacing w:after="0"/>
              <w:jc w:val="left"/>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rsidR="006C5F90" w:rsidRPr="002E2F2F" w:rsidRDefault="006C5F90" w:rsidP="006C5F90">
            <w:pPr>
              <w:pStyle w:val="af"/>
              <w:numPr>
                <w:ilvl w:val="1"/>
                <w:numId w:val="23"/>
              </w:numPr>
              <w:spacing w:after="0"/>
              <w:jc w:val="left"/>
              <w:rPr>
                <w:lang w:eastAsia="zh-TW"/>
              </w:rPr>
            </w:pPr>
            <w:r w:rsidRPr="002E2F2F">
              <w:rPr>
                <w:lang w:eastAsia="zh-TW"/>
              </w:rPr>
              <w:t xml:space="preserve">position X,Y,Z in ECEF (m)  </w:t>
            </w:r>
          </w:p>
          <w:p w:rsidR="006C5F90" w:rsidRPr="002E2F2F" w:rsidRDefault="006C5F90" w:rsidP="006C5F90">
            <w:pPr>
              <w:pStyle w:val="af"/>
              <w:numPr>
                <w:ilvl w:val="1"/>
                <w:numId w:val="23"/>
              </w:numPr>
              <w:spacing w:after="0"/>
              <w:jc w:val="left"/>
              <w:rPr>
                <w:lang w:eastAsia="zh-TW"/>
              </w:rPr>
            </w:pPr>
            <w:r w:rsidRPr="002E2F2F">
              <w:rPr>
                <w:lang w:eastAsia="zh-TW"/>
              </w:rPr>
              <w:t>velocity VX,VY,VZ in ECEF (m/s)</w:t>
            </w:r>
          </w:p>
          <w:p w:rsidR="006C5F90" w:rsidRPr="002E2F2F" w:rsidRDefault="006C5F90" w:rsidP="006C5F90">
            <w:pPr>
              <w:pStyle w:val="a7"/>
              <w:numPr>
                <w:ilvl w:val="0"/>
                <w:numId w:val="23"/>
              </w:numPr>
              <w:contextualSpacing w:val="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rsidR="006C5F90" w:rsidRPr="002E2F2F" w:rsidRDefault="006C5F90" w:rsidP="006C5F90">
            <w:pPr>
              <w:pStyle w:val="af"/>
              <w:numPr>
                <w:ilvl w:val="1"/>
                <w:numId w:val="23"/>
              </w:numPr>
              <w:spacing w:after="0"/>
              <w:jc w:val="left"/>
              <w:rPr>
                <w:lang w:eastAsia="zh-TW"/>
              </w:rPr>
            </w:pPr>
            <w:r w:rsidRPr="002E2F2F">
              <w:rPr>
                <w:lang w:eastAsia="zh-TW"/>
              </w:rPr>
              <w:t xml:space="preserve">Semi-major axis α [m] </w:t>
            </w:r>
          </w:p>
          <w:p w:rsidR="006C5F90" w:rsidRPr="002E2F2F" w:rsidRDefault="006C5F90" w:rsidP="006C5F90">
            <w:pPr>
              <w:pStyle w:val="af"/>
              <w:numPr>
                <w:ilvl w:val="1"/>
                <w:numId w:val="23"/>
              </w:numPr>
              <w:spacing w:after="0"/>
              <w:jc w:val="left"/>
              <w:rPr>
                <w:lang w:eastAsia="zh-TW"/>
              </w:rPr>
            </w:pPr>
            <w:r w:rsidRPr="002E2F2F">
              <w:rPr>
                <w:lang w:eastAsia="zh-TW"/>
              </w:rPr>
              <w:t xml:space="preserve">Eccentricity e </w:t>
            </w:r>
          </w:p>
          <w:p w:rsidR="006C5F90" w:rsidRPr="002E2F2F" w:rsidRDefault="006C5F90" w:rsidP="006C5F90">
            <w:pPr>
              <w:pStyle w:val="af"/>
              <w:numPr>
                <w:ilvl w:val="1"/>
                <w:numId w:val="23"/>
              </w:numPr>
              <w:spacing w:after="0"/>
              <w:jc w:val="left"/>
              <w:rPr>
                <w:lang w:eastAsia="zh-TW"/>
              </w:rPr>
            </w:pPr>
            <w:r w:rsidRPr="002E2F2F">
              <w:rPr>
                <w:lang w:eastAsia="zh-TW"/>
              </w:rPr>
              <w:t xml:space="preserve">Argument of periapsis ω [rad] </w:t>
            </w:r>
          </w:p>
          <w:p w:rsidR="006C5F90" w:rsidRPr="002E2F2F" w:rsidRDefault="006C5F90" w:rsidP="006C5F90">
            <w:pPr>
              <w:pStyle w:val="af"/>
              <w:numPr>
                <w:ilvl w:val="1"/>
                <w:numId w:val="23"/>
              </w:numPr>
              <w:spacing w:after="0"/>
              <w:jc w:val="left"/>
              <w:rPr>
                <w:lang w:eastAsia="zh-TW"/>
              </w:rPr>
            </w:pPr>
            <w:r w:rsidRPr="002E2F2F">
              <w:rPr>
                <w:lang w:eastAsia="zh-TW"/>
              </w:rPr>
              <w:t xml:space="preserve">Longitude of ascending node Ω [rad] </w:t>
            </w:r>
          </w:p>
          <w:p w:rsidR="006C5F90" w:rsidRPr="002E2F2F" w:rsidRDefault="006C5F90" w:rsidP="006C5F90">
            <w:pPr>
              <w:pStyle w:val="af"/>
              <w:numPr>
                <w:ilvl w:val="1"/>
                <w:numId w:val="23"/>
              </w:numPr>
              <w:spacing w:after="0"/>
              <w:jc w:val="left"/>
              <w:rPr>
                <w:lang w:eastAsia="zh-TW"/>
              </w:rPr>
            </w:pPr>
            <w:r w:rsidRPr="002E2F2F">
              <w:rPr>
                <w:lang w:eastAsia="zh-TW"/>
              </w:rPr>
              <w:t xml:space="preserve">Inclination i [rad] </w:t>
            </w:r>
          </w:p>
          <w:p w:rsidR="006C5F90" w:rsidRPr="002E2F2F" w:rsidRDefault="006C5F90" w:rsidP="006C5F90">
            <w:pPr>
              <w:pStyle w:val="af"/>
              <w:numPr>
                <w:ilvl w:val="1"/>
                <w:numId w:val="23"/>
              </w:numPr>
              <w:spacing w:after="0"/>
              <w:jc w:val="left"/>
              <w:rPr>
                <w:lang w:eastAsia="zh-TW"/>
              </w:rPr>
            </w:pPr>
            <w:r w:rsidRPr="002E2F2F">
              <w:rPr>
                <w:lang w:eastAsia="zh-TW"/>
              </w:rPr>
              <w:t>Mean anomaly M [rad] at epoch time t</w:t>
            </w:r>
            <w:r w:rsidRPr="002E2F2F">
              <w:rPr>
                <w:vertAlign w:val="subscript"/>
                <w:lang w:eastAsia="zh-TW"/>
              </w:rPr>
              <w:t>o</w:t>
            </w:r>
          </w:p>
          <w:p w:rsidR="006C5F90" w:rsidRPr="002E2F2F" w:rsidRDefault="006C5F90" w:rsidP="006C5F90">
            <w:pPr>
              <w:pStyle w:val="af"/>
              <w:numPr>
                <w:ilvl w:val="2"/>
                <w:numId w:val="23"/>
              </w:numPr>
              <w:spacing w:after="0"/>
              <w:jc w:val="left"/>
              <w:rPr>
                <w:lang w:eastAsia="zh-TW"/>
              </w:rPr>
            </w:pPr>
            <w:r w:rsidRPr="002E2F2F">
              <w:rPr>
                <w:lang w:eastAsia="zh-TW"/>
              </w:rPr>
              <w:t>FFS: Whether pre-provisioned ephemeris based on orbital elements can be used as reference. Thereby, only delta corrections can be broadcast in order to reduce the overhead</w:t>
            </w:r>
          </w:p>
          <w:p w:rsidR="006C5F90" w:rsidRPr="002E2F2F" w:rsidRDefault="006C5F90" w:rsidP="006C5F90">
            <w:pPr>
              <w:pStyle w:val="af"/>
              <w:numPr>
                <w:ilvl w:val="0"/>
                <w:numId w:val="23"/>
              </w:numPr>
              <w:spacing w:after="0"/>
              <w:jc w:val="left"/>
              <w:rPr>
                <w:lang w:eastAsia="zh-TW"/>
              </w:rPr>
            </w:pPr>
            <w:r w:rsidRPr="002E2F2F">
              <w:rPr>
                <w:lang w:eastAsia="zh-TW"/>
              </w:rPr>
              <w:t>FFS: The field size for each parameter</w:t>
            </w:r>
          </w:p>
          <w:p w:rsidR="006C5F90" w:rsidRPr="002E2F2F" w:rsidRDefault="006C5F90" w:rsidP="006C5F90">
            <w:pPr>
              <w:pStyle w:val="af"/>
              <w:numPr>
                <w:ilvl w:val="0"/>
                <w:numId w:val="23"/>
              </w:numPr>
              <w:spacing w:after="0"/>
              <w:jc w:val="left"/>
              <w:rPr>
                <w:lang w:eastAsia="zh-TW"/>
              </w:rPr>
            </w:pPr>
            <w:r w:rsidRPr="002E2F2F">
              <w:rPr>
                <w:lang w:eastAsia="zh-TW"/>
              </w:rPr>
              <w:t xml:space="preserve">FFS: </w:t>
            </w:r>
            <w:r>
              <w:rPr>
                <w:lang w:eastAsia="zh-TW"/>
              </w:rPr>
              <w:t>The impact on signaling due to t</w:t>
            </w:r>
            <w:r w:rsidRPr="002E2F2F">
              <w:rPr>
                <w:lang w:eastAsia="zh-TW"/>
              </w:rPr>
              <w:t>he required accuracy of serving-satellite ephemeris</w:t>
            </w:r>
          </w:p>
          <w:p w:rsidR="006C5F90" w:rsidRPr="002E2F2F" w:rsidRDefault="006C5F90" w:rsidP="006C5F90">
            <w:pPr>
              <w:pStyle w:val="af"/>
              <w:numPr>
                <w:ilvl w:val="0"/>
                <w:numId w:val="23"/>
              </w:numPr>
              <w:spacing w:after="0"/>
              <w:jc w:val="left"/>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rsidR="006C5F90" w:rsidRDefault="006C5F90" w:rsidP="006C5F90">
            <w:pPr>
              <w:rPr>
                <w:lang w:eastAsia="x-none"/>
              </w:rPr>
            </w:pPr>
          </w:p>
          <w:p w:rsidR="006C5F90" w:rsidRPr="00565558" w:rsidRDefault="006C5F90" w:rsidP="006C5F90">
            <w:pPr>
              <w:rPr>
                <w:u w:val="single"/>
                <w:lang w:eastAsia="x-none"/>
              </w:rPr>
            </w:pPr>
            <w:r w:rsidRPr="00565558">
              <w:rPr>
                <w:u w:val="single"/>
                <w:lang w:eastAsia="x-none"/>
              </w:rPr>
              <w:t>Conclusion:</w:t>
            </w:r>
          </w:p>
          <w:p w:rsidR="006C5F90" w:rsidRPr="006C5F90" w:rsidRDefault="006C5F90" w:rsidP="006C5F90">
            <w:pPr>
              <w:rPr>
                <w:lang w:eastAsia="x-none"/>
              </w:rPr>
            </w:pPr>
            <w:r w:rsidRPr="00D76BFA">
              <w:rPr>
                <w:lang w:eastAsia="x-none"/>
              </w:rPr>
              <w:t>The orbital propagator model to be used at UE side can be left to implementation.</w:t>
            </w:r>
          </w:p>
        </w:tc>
      </w:tr>
    </w:tbl>
    <w:p w:rsidR="006C5F90" w:rsidRDefault="00CD4AC2" w:rsidP="00206B36">
      <w:pPr>
        <w:spacing w:before="240" w:after="240"/>
        <w:rPr>
          <w:rFonts w:ascii="Times New Roman" w:hAnsi="Times New Roman" w:cs="Times New Roman"/>
          <w:sz w:val="20"/>
          <w:szCs w:val="20"/>
        </w:rPr>
      </w:pPr>
      <w:r>
        <w:rPr>
          <w:rFonts w:ascii="Times New Roman" w:hAnsi="Times New Roman" w:cs="Times New Roman"/>
          <w:sz w:val="20"/>
          <w:szCs w:val="20"/>
        </w:rPr>
        <w:t xml:space="preserve">Since the serving-satellite position is estimated at UE side </w:t>
      </w:r>
      <w:r w:rsidR="006F3C3C">
        <w:rPr>
          <w:rFonts w:ascii="Times New Roman" w:hAnsi="Times New Roman" w:cs="Times New Roman"/>
          <w:sz w:val="20"/>
          <w:szCs w:val="20"/>
        </w:rPr>
        <w:t>based on</w:t>
      </w:r>
      <w:r>
        <w:rPr>
          <w:rFonts w:ascii="Times New Roman" w:hAnsi="Times New Roman" w:cs="Times New Roman"/>
          <w:sz w:val="20"/>
          <w:szCs w:val="20"/>
        </w:rPr>
        <w:t xml:space="preserve"> these broadcasted ephemeris information, it is assumed that the </w:t>
      </w:r>
      <w:r w:rsidR="006F3C3C">
        <w:rPr>
          <w:rFonts w:ascii="Times New Roman" w:hAnsi="Times New Roman" w:cs="Times New Roman"/>
          <w:sz w:val="20"/>
          <w:szCs w:val="20"/>
        </w:rPr>
        <w:t xml:space="preserve">same position error is expected for serving-satellite. </w:t>
      </w:r>
      <w:r w:rsidR="007D549B">
        <w:rPr>
          <w:rFonts w:ascii="Times New Roman" w:hAnsi="Times New Roman" w:cs="Times New Roman"/>
          <w:sz w:val="20"/>
          <w:szCs w:val="20"/>
        </w:rPr>
        <w:t xml:space="preserve">In TS38.171, the worst case for the </w:t>
      </w:r>
      <w:r w:rsidR="0085728C">
        <w:rPr>
          <w:rFonts w:ascii="Times New Roman" w:hAnsi="Times New Roman" w:cs="Times New Roman"/>
          <w:sz w:val="20"/>
          <w:szCs w:val="20"/>
        </w:rPr>
        <w:t xml:space="preserve">2-D position error is 100m, thus, the total position error for the UE specific TA estimation can be up to 200m which equal to 20Ts </w:t>
      </w:r>
      <m:oMath>
        <m:r>
          <m:rPr>
            <m:sty m:val="p"/>
          </m:rPr>
          <w:rPr>
            <w:rFonts w:ascii="Cambria Math" w:hAnsi="Cambria Math" w:cs="Times New Roman"/>
            <w:sz w:val="20"/>
            <w:szCs w:val="20"/>
          </w:rPr>
          <m:t>≈0.67μs</m:t>
        </m:r>
      </m:oMath>
      <w:r w:rsidR="0085728C">
        <w:rPr>
          <w:rFonts w:ascii="Times New Roman" w:hAnsi="Times New Roman" w:cs="Times New Roman"/>
          <w:sz w:val="20"/>
          <w:szCs w:val="20"/>
        </w:rPr>
        <w:t xml:space="preserve">. For larger SCS case, e.g. 120KHz, the timing error due to the UE specific TA estimation is larger than the CP length. </w:t>
      </w:r>
      <w:r w:rsidR="005944E4">
        <w:rPr>
          <w:rFonts w:ascii="Times New Roman" w:hAnsi="Times New Roman" w:cs="Times New Roman"/>
          <w:sz w:val="20"/>
          <w:szCs w:val="20"/>
        </w:rPr>
        <w:t xml:space="preserve">Thus, the 2-D position error of </w:t>
      </w:r>
      <w:r w:rsidR="005944E4">
        <w:rPr>
          <w:rFonts w:ascii="Times New Roman" w:hAnsi="Times New Roman" w:cs="Times New Roman" w:hint="eastAsia"/>
          <w:sz w:val="20"/>
          <w:szCs w:val="20"/>
        </w:rPr>
        <w:t>A-GNSS</w:t>
      </w:r>
      <w:r w:rsidR="005944E4">
        <w:rPr>
          <w:rFonts w:ascii="Times New Roman" w:hAnsi="Times New Roman" w:cs="Times New Roman"/>
          <w:sz w:val="20"/>
          <w:szCs w:val="20"/>
        </w:rPr>
        <w:t xml:space="preserve"> requirement defined in TS38.171 may not suitable for UE specific TA estimation error estimation.</w:t>
      </w:r>
    </w:p>
    <w:p w:rsidR="005B1E14" w:rsidRPr="005B1E14" w:rsidRDefault="005B1E14" w:rsidP="00206B36">
      <w:pPr>
        <w:spacing w:before="240" w:after="240"/>
        <w:rPr>
          <w:rFonts w:ascii="Times New Roman" w:hAnsi="Times New Roman" w:cs="Times New Roman"/>
          <w:b/>
          <w:sz w:val="20"/>
          <w:szCs w:val="20"/>
        </w:rPr>
      </w:pPr>
      <w:r w:rsidRPr="005B1E14">
        <w:rPr>
          <w:rFonts w:ascii="Times New Roman" w:hAnsi="Times New Roman" w:cs="Times New Roman"/>
          <w:b/>
          <w:sz w:val="20"/>
          <w:szCs w:val="20"/>
        </w:rPr>
        <w:t xml:space="preserve">Observation 1: The 2-D position error of </w:t>
      </w:r>
      <w:r w:rsidRPr="005B1E14">
        <w:rPr>
          <w:rFonts w:ascii="Times New Roman" w:hAnsi="Times New Roman" w:cs="Times New Roman" w:hint="eastAsia"/>
          <w:b/>
          <w:sz w:val="20"/>
          <w:szCs w:val="20"/>
        </w:rPr>
        <w:t>A-GNSS</w:t>
      </w:r>
      <w:r w:rsidRPr="005B1E14">
        <w:rPr>
          <w:rFonts w:ascii="Times New Roman" w:hAnsi="Times New Roman" w:cs="Times New Roman"/>
          <w:b/>
          <w:sz w:val="20"/>
          <w:szCs w:val="20"/>
        </w:rPr>
        <w:t xml:space="preserve"> requirement defined in TS38.171 is not suitable for UE specific TA estimation error estimation.</w:t>
      </w:r>
    </w:p>
    <w:tbl>
      <w:tblPr>
        <w:tblW w:w="9498" w:type="dxa"/>
        <w:tblCellSpacing w:w="0" w:type="dxa"/>
        <w:tblInd w:w="-57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403"/>
        <w:gridCol w:w="1134"/>
        <w:gridCol w:w="1134"/>
        <w:gridCol w:w="1276"/>
        <w:gridCol w:w="1275"/>
        <w:gridCol w:w="1276"/>
      </w:tblGrid>
      <w:tr w:rsidR="0085728C" w:rsidRPr="0085728C" w:rsidTr="0085728C">
        <w:trPr>
          <w:tblCellSpacing w:w="0" w:type="dxa"/>
        </w:trPr>
        <w:tc>
          <w:tcPr>
            <w:tcW w:w="3403"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Parameter / Numerlogy (u)</w:t>
            </w:r>
          </w:p>
        </w:tc>
        <w:tc>
          <w:tcPr>
            <w:tcW w:w="1134"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0</w:t>
            </w:r>
          </w:p>
        </w:tc>
        <w:tc>
          <w:tcPr>
            <w:tcW w:w="1134"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1</w:t>
            </w:r>
          </w:p>
        </w:tc>
        <w:tc>
          <w:tcPr>
            <w:tcW w:w="1276"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2</w:t>
            </w:r>
          </w:p>
        </w:tc>
        <w:tc>
          <w:tcPr>
            <w:tcW w:w="1275"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3</w:t>
            </w:r>
          </w:p>
        </w:tc>
        <w:tc>
          <w:tcPr>
            <w:tcW w:w="1276"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4</w:t>
            </w:r>
          </w:p>
        </w:tc>
      </w:tr>
      <w:tr w:rsidR="0085728C" w:rsidRPr="0085728C" w:rsidTr="0085728C">
        <w:trPr>
          <w:tblCellSpacing w:w="0" w:type="dxa"/>
        </w:trPr>
        <w:tc>
          <w:tcPr>
            <w:tcW w:w="3403" w:type="dxa"/>
            <w:tcBorders>
              <w:top w:val="outset" w:sz="6" w:space="0" w:color="auto"/>
              <w:left w:val="outset" w:sz="6" w:space="0" w:color="auto"/>
              <w:bottom w:val="outset" w:sz="6" w:space="0" w:color="auto"/>
              <w:right w:val="outset" w:sz="6" w:space="0" w:color="auto"/>
            </w:tcBorders>
            <w:shd w:val="clear" w:color="auto" w:fill="DDDDDD"/>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lastRenderedPageBreak/>
              <w:t>Subcarrier Spacing (Khz)</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15</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30</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60</w:t>
            </w:r>
          </w:p>
        </w:tc>
        <w:tc>
          <w:tcPr>
            <w:tcW w:w="12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120</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240</w:t>
            </w:r>
          </w:p>
        </w:tc>
      </w:tr>
      <w:tr w:rsidR="0085728C" w:rsidRPr="0085728C" w:rsidTr="0085728C">
        <w:trPr>
          <w:tblCellSpacing w:w="0" w:type="dxa"/>
        </w:trPr>
        <w:tc>
          <w:tcPr>
            <w:tcW w:w="3403" w:type="dxa"/>
            <w:tcBorders>
              <w:top w:val="outset" w:sz="6" w:space="0" w:color="auto"/>
              <w:left w:val="outset" w:sz="6" w:space="0" w:color="auto"/>
              <w:bottom w:val="outset" w:sz="6" w:space="0" w:color="auto"/>
              <w:right w:val="outset" w:sz="6" w:space="0" w:color="auto"/>
            </w:tcBorders>
            <w:shd w:val="clear" w:color="auto" w:fill="DDDDDD"/>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OFDM Symbol Duration (us)</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66.67</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33.33</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16.67</w:t>
            </w:r>
          </w:p>
        </w:tc>
        <w:tc>
          <w:tcPr>
            <w:tcW w:w="12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8.33</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rPr>
            </w:pPr>
            <w:r w:rsidRPr="0085728C">
              <w:rPr>
                <w:rFonts w:ascii="Verdana" w:eastAsia="微软雅黑" w:hAnsi="Verdana" w:cs="宋体" w:hint="eastAsia"/>
                <w:kern w:val="0"/>
                <w:sz w:val="20"/>
                <w:szCs w:val="20"/>
              </w:rPr>
              <w:t>4.17</w:t>
            </w:r>
          </w:p>
        </w:tc>
      </w:tr>
      <w:tr w:rsidR="0085728C" w:rsidRPr="0085728C" w:rsidTr="0085728C">
        <w:trPr>
          <w:tblCellSpacing w:w="0" w:type="dxa"/>
        </w:trPr>
        <w:tc>
          <w:tcPr>
            <w:tcW w:w="3403" w:type="dxa"/>
            <w:tcBorders>
              <w:top w:val="outset" w:sz="6" w:space="0" w:color="auto"/>
              <w:left w:val="outset" w:sz="6" w:space="0" w:color="auto"/>
              <w:bottom w:val="outset" w:sz="6" w:space="0" w:color="auto"/>
              <w:right w:val="outset" w:sz="6" w:space="0" w:color="auto"/>
            </w:tcBorders>
            <w:shd w:val="clear" w:color="auto" w:fill="DDDDDD"/>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highlight w:val="yellow"/>
              </w:rPr>
            </w:pPr>
            <w:r w:rsidRPr="0085728C">
              <w:rPr>
                <w:rFonts w:ascii="Verdana" w:eastAsia="微软雅黑" w:hAnsi="Verdana" w:cs="宋体" w:hint="eastAsia"/>
                <w:kern w:val="0"/>
                <w:sz w:val="20"/>
                <w:szCs w:val="20"/>
                <w:highlight w:val="yellow"/>
              </w:rPr>
              <w:t>Cyclic Prefix Duration (us)</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highlight w:val="yellow"/>
              </w:rPr>
            </w:pPr>
            <w:r w:rsidRPr="0085728C">
              <w:rPr>
                <w:rFonts w:ascii="Verdana" w:eastAsia="微软雅黑" w:hAnsi="Verdana" w:cs="宋体" w:hint="eastAsia"/>
                <w:kern w:val="0"/>
                <w:sz w:val="20"/>
                <w:szCs w:val="20"/>
                <w:highlight w:val="yellow"/>
              </w:rPr>
              <w:t>4.69</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highlight w:val="yellow"/>
              </w:rPr>
            </w:pPr>
            <w:r w:rsidRPr="0085728C">
              <w:rPr>
                <w:rFonts w:ascii="Verdana" w:eastAsia="微软雅黑" w:hAnsi="Verdana" w:cs="宋体" w:hint="eastAsia"/>
                <w:kern w:val="0"/>
                <w:sz w:val="20"/>
                <w:szCs w:val="20"/>
                <w:highlight w:val="yellow"/>
              </w:rPr>
              <w:t>2.34</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highlight w:val="yellow"/>
              </w:rPr>
            </w:pPr>
            <w:r w:rsidRPr="0085728C">
              <w:rPr>
                <w:rFonts w:ascii="Verdana" w:eastAsia="微软雅黑" w:hAnsi="Verdana" w:cs="宋体" w:hint="eastAsia"/>
                <w:kern w:val="0"/>
                <w:sz w:val="20"/>
                <w:szCs w:val="20"/>
                <w:highlight w:val="yellow"/>
              </w:rPr>
              <w:t>1.17</w:t>
            </w:r>
          </w:p>
        </w:tc>
        <w:tc>
          <w:tcPr>
            <w:tcW w:w="12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highlight w:val="yellow"/>
              </w:rPr>
            </w:pPr>
            <w:r w:rsidRPr="0085728C">
              <w:rPr>
                <w:rFonts w:ascii="Verdana" w:eastAsia="微软雅黑" w:hAnsi="Verdana" w:cs="宋体" w:hint="eastAsia"/>
                <w:kern w:val="0"/>
                <w:sz w:val="20"/>
                <w:szCs w:val="20"/>
                <w:highlight w:val="yellow"/>
              </w:rPr>
              <w:t>0.57</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5728C" w:rsidRPr="0085728C" w:rsidRDefault="0085728C" w:rsidP="0085728C">
            <w:pPr>
              <w:widowControl/>
              <w:spacing w:before="100" w:beforeAutospacing="1" w:after="100" w:afterAutospacing="1"/>
              <w:jc w:val="center"/>
              <w:rPr>
                <w:rFonts w:ascii="微软雅黑" w:eastAsia="微软雅黑" w:hAnsi="微软雅黑" w:cs="宋体"/>
                <w:kern w:val="0"/>
                <w:sz w:val="24"/>
                <w:szCs w:val="24"/>
                <w:highlight w:val="yellow"/>
              </w:rPr>
            </w:pPr>
            <w:r w:rsidRPr="0085728C">
              <w:rPr>
                <w:rFonts w:ascii="Verdana" w:eastAsia="微软雅黑" w:hAnsi="Verdana" w:cs="宋体" w:hint="eastAsia"/>
                <w:kern w:val="0"/>
                <w:sz w:val="20"/>
                <w:szCs w:val="20"/>
                <w:highlight w:val="yellow"/>
              </w:rPr>
              <w:t>0.29</w:t>
            </w:r>
          </w:p>
        </w:tc>
      </w:tr>
    </w:tbl>
    <w:p w:rsidR="006C5F90" w:rsidRPr="005944E4" w:rsidRDefault="0006380D" w:rsidP="00206B36">
      <w:pPr>
        <w:spacing w:before="240" w:after="240"/>
        <w:rPr>
          <w:rFonts w:ascii="Times New Roman" w:hAnsi="Times New Roman" w:cs="Times New Roman"/>
          <w:sz w:val="20"/>
          <w:szCs w:val="20"/>
        </w:rPr>
      </w:pPr>
      <w:r>
        <w:rPr>
          <w:rFonts w:ascii="Times New Roman" w:hAnsi="Times New Roman" w:cs="Times New Roman"/>
          <w:sz w:val="20"/>
          <w:szCs w:val="20"/>
        </w:rPr>
        <w:t xml:space="preserve">Based on above analysis, the </w:t>
      </w:r>
      <w:r w:rsidR="00A6654E">
        <w:rPr>
          <w:rFonts w:ascii="Times New Roman" w:hAnsi="Times New Roman" w:cs="Times New Roman"/>
          <w:sz w:val="20"/>
          <w:szCs w:val="20"/>
        </w:rPr>
        <w:t xml:space="preserve">position error up to 50m may be the proper value to define the UE specific TA estimation error. And the total position error for the UE specific TA estimation can be up to 100m which equal to 10Ts </w:t>
      </w:r>
      <m:oMath>
        <m:r>
          <m:rPr>
            <m:sty m:val="p"/>
          </m:rPr>
          <w:rPr>
            <w:rFonts w:ascii="Cambria Math" w:hAnsi="Cambria Math" w:cs="Times New Roman"/>
            <w:sz w:val="20"/>
            <w:szCs w:val="20"/>
          </w:rPr>
          <m:t>≈0.33μs</m:t>
        </m:r>
      </m:oMath>
      <w:r w:rsidR="00A6654E">
        <w:rPr>
          <w:rFonts w:ascii="Times New Roman" w:hAnsi="Times New Roman" w:cs="Times New Roman" w:hint="eastAsia"/>
          <w:sz w:val="20"/>
          <w:szCs w:val="20"/>
        </w:rPr>
        <w:t>.</w:t>
      </w:r>
    </w:p>
    <w:p w:rsidR="006C5F90" w:rsidRPr="00A416EC" w:rsidRDefault="00A6654E" w:rsidP="00206B36">
      <w:pPr>
        <w:spacing w:before="240" w:after="240"/>
        <w:rPr>
          <w:rFonts w:ascii="Times New Roman" w:hAnsi="Times New Roman" w:cs="Times New Roman"/>
          <w:b/>
          <w:sz w:val="20"/>
          <w:szCs w:val="20"/>
        </w:rPr>
      </w:pPr>
      <w:r w:rsidRPr="00A416EC">
        <w:rPr>
          <w:rFonts w:ascii="Times New Roman" w:hAnsi="Times New Roman" w:cs="Times New Roman"/>
          <w:b/>
          <w:sz w:val="20"/>
          <w:szCs w:val="20"/>
        </w:rPr>
        <w:t xml:space="preserve">Proposal 3: </w:t>
      </w:r>
      <w:r w:rsidR="00A416EC" w:rsidRPr="00A416EC">
        <w:rPr>
          <w:rFonts w:ascii="Times New Roman" w:hAnsi="Times New Roman" w:cs="Times New Roman"/>
          <w:b/>
          <w:sz w:val="20"/>
          <w:szCs w:val="20"/>
        </w:rPr>
        <w:t>the UE specific TA estimation accuracy is defined as 10Ts.</w:t>
      </w:r>
    </w:p>
    <w:p w:rsidR="00905379" w:rsidRDefault="00A416EC" w:rsidP="00206B36">
      <w:pPr>
        <w:spacing w:before="240" w:after="240"/>
        <w:rPr>
          <w:rFonts w:ascii="Times New Roman" w:hAnsi="Times New Roman" w:cs="Times New Roman"/>
          <w:sz w:val="20"/>
          <w:szCs w:val="20"/>
        </w:rPr>
      </w:pPr>
      <w:r>
        <w:rPr>
          <w:rFonts w:ascii="Times New Roman" w:hAnsi="Times New Roman" w:cs="Times New Roman"/>
          <w:sz w:val="20"/>
          <w:szCs w:val="20"/>
        </w:rPr>
        <w:t xml:space="preserve">In last meeting, one of the open issue is whether to define the update periodicity for UE specific TA estimation, in our view, the validity of the position information e.g. UE’s GNSS-required position information and serving-satellite ephemeris information, should guarantee </w:t>
      </w:r>
      <w:r w:rsidRPr="00A416EC">
        <w:rPr>
          <w:rFonts w:ascii="Times New Roman" w:hAnsi="Times New Roman" w:cs="Times New Roman"/>
          <w:sz w:val="20"/>
          <w:szCs w:val="20"/>
        </w:rPr>
        <w:t xml:space="preserve">the Te </w:t>
      </w:r>
      <w:r>
        <w:rPr>
          <w:rFonts w:ascii="Times New Roman" w:hAnsi="Times New Roman" w:cs="Times New Roman"/>
          <w:sz w:val="20"/>
          <w:szCs w:val="20"/>
        </w:rPr>
        <w:t xml:space="preserve">accuracy </w:t>
      </w:r>
      <w:r w:rsidRPr="00A416EC">
        <w:rPr>
          <w:rFonts w:ascii="Times New Roman" w:hAnsi="Times New Roman" w:cs="Times New Roman"/>
          <w:sz w:val="20"/>
          <w:szCs w:val="20"/>
        </w:rPr>
        <w:t xml:space="preserve">requirement, </w:t>
      </w:r>
      <w:r>
        <w:rPr>
          <w:rFonts w:ascii="Times New Roman" w:hAnsi="Times New Roman" w:cs="Times New Roman"/>
          <w:sz w:val="20"/>
          <w:szCs w:val="20"/>
        </w:rPr>
        <w:t>and</w:t>
      </w:r>
      <w:r w:rsidRPr="00A416EC">
        <w:rPr>
          <w:rFonts w:ascii="Times New Roman" w:hAnsi="Times New Roman" w:cs="Times New Roman"/>
          <w:sz w:val="20"/>
          <w:szCs w:val="20"/>
        </w:rPr>
        <w:t xml:space="preserve"> the update periodicity is up to UE implementation.</w:t>
      </w:r>
    </w:p>
    <w:p w:rsidR="00A416EC" w:rsidRPr="00A416EC" w:rsidRDefault="00A416EC" w:rsidP="00206B36">
      <w:pPr>
        <w:spacing w:before="240" w:after="240"/>
        <w:rPr>
          <w:rFonts w:ascii="Times New Roman" w:hAnsi="Times New Roman" w:cs="Times New Roman"/>
          <w:b/>
          <w:sz w:val="20"/>
          <w:szCs w:val="20"/>
        </w:rPr>
      </w:pPr>
      <w:r w:rsidRPr="00A416EC">
        <w:rPr>
          <w:rFonts w:ascii="Times New Roman" w:hAnsi="Times New Roman" w:cs="Times New Roman"/>
          <w:b/>
          <w:sz w:val="20"/>
          <w:szCs w:val="20"/>
        </w:rPr>
        <w:t>Proposal 4: Not to specify the update periodicity for UE specific TA estimation.</w:t>
      </w:r>
    </w:p>
    <w:p w:rsidR="00206B36" w:rsidRPr="00990428" w:rsidRDefault="00206B36" w:rsidP="00206B36">
      <w:pPr>
        <w:spacing w:before="240" w:after="240"/>
        <w:rPr>
          <w:rFonts w:ascii="Times New Roman" w:hAnsi="Times New Roman" w:cs="Times New Roman"/>
          <w:b/>
          <w:sz w:val="20"/>
          <w:szCs w:val="20"/>
          <w:u w:val="single"/>
        </w:rPr>
      </w:pPr>
      <w:r>
        <w:rPr>
          <w:rFonts w:ascii="Times New Roman" w:hAnsi="Times New Roman" w:cs="Times New Roman"/>
          <w:b/>
          <w:sz w:val="20"/>
          <w:szCs w:val="20"/>
          <w:u w:val="single"/>
        </w:rPr>
        <w:t>UE transmit timing requirement</w:t>
      </w:r>
    </w:p>
    <w:p w:rsidR="00206B36" w:rsidRDefault="00206B36" w:rsidP="00206B36">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last RAN4 meeting, the UE transmit timing requirement was discussed, and </w:t>
      </w:r>
      <w:r w:rsidR="00390F7E">
        <w:rPr>
          <w:rFonts w:ascii="Times New Roman" w:hAnsi="Times New Roman" w:cs="Times New Roman"/>
          <w:sz w:val="20"/>
          <w:szCs w:val="20"/>
        </w:rPr>
        <w:t>t</w:t>
      </w:r>
      <w:r>
        <w:rPr>
          <w:rFonts w:ascii="Times New Roman" w:hAnsi="Times New Roman" w:cs="Times New Roman"/>
          <w:sz w:val="20"/>
          <w:szCs w:val="20"/>
        </w:rPr>
        <w:t>he related consensus on UE transmit timing requirements was captured in WF as follows:</w:t>
      </w:r>
    </w:p>
    <w:tbl>
      <w:tblPr>
        <w:tblW w:w="831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206B36" w:rsidTr="00974AED">
        <w:trPr>
          <w:trHeight w:val="1217"/>
        </w:trPr>
        <w:tc>
          <w:tcPr>
            <w:tcW w:w="8317" w:type="dxa"/>
          </w:tcPr>
          <w:p w:rsidR="00390F7E" w:rsidRDefault="00390F7E" w:rsidP="00390F7E">
            <w:pPr>
              <w:tabs>
                <w:tab w:val="left" w:pos="1698"/>
                <w:tab w:val="num" w:pos="2160"/>
                <w:tab w:val="num" w:pos="3296"/>
              </w:tabs>
              <w:rPr>
                <w:rFonts w:ascii="Times New Roman" w:hAnsi="Times New Roman" w:cs="Times New Roman"/>
                <w:sz w:val="20"/>
                <w:szCs w:val="20"/>
              </w:rPr>
            </w:pPr>
            <w:r w:rsidRPr="00390F7E">
              <w:rPr>
                <w:rFonts w:ascii="Times New Roman" w:hAnsi="Times New Roman" w:cs="Times New Roman" w:hint="eastAsia"/>
                <w:sz w:val="20"/>
                <w:szCs w:val="20"/>
              </w:rPr>
              <w:t>WF on timing requirement</w:t>
            </w:r>
          </w:p>
          <w:p w:rsidR="00974AED" w:rsidRPr="00390F7E" w:rsidRDefault="00974AED" w:rsidP="00390F7E">
            <w:pPr>
              <w:numPr>
                <w:ilvl w:val="0"/>
                <w:numId w:val="24"/>
              </w:numPr>
              <w:tabs>
                <w:tab w:val="left" w:pos="1698"/>
                <w:tab w:val="num" w:pos="2160"/>
                <w:tab w:val="num" w:pos="3296"/>
              </w:tabs>
              <w:rPr>
                <w:rFonts w:ascii="Times New Roman" w:hAnsi="Times New Roman" w:cs="Times New Roman"/>
                <w:sz w:val="20"/>
                <w:szCs w:val="20"/>
              </w:rPr>
            </w:pPr>
            <w:r w:rsidRPr="00390F7E">
              <w:rPr>
                <w:rFonts w:ascii="Times New Roman" w:hAnsi="Times New Roman" w:cs="Times New Roman" w:hint="eastAsia"/>
                <w:sz w:val="20"/>
                <w:szCs w:val="20"/>
              </w:rPr>
              <w:t>UE initial transmit timing error (Te)</w:t>
            </w:r>
          </w:p>
          <w:p w:rsidR="00974AED" w:rsidRPr="00390F7E" w:rsidRDefault="00974AED" w:rsidP="00390F7E">
            <w:pPr>
              <w:numPr>
                <w:ilvl w:val="1"/>
                <w:numId w:val="24"/>
              </w:numPr>
              <w:tabs>
                <w:tab w:val="left" w:pos="1698"/>
                <w:tab w:val="num" w:pos="2160"/>
                <w:tab w:val="num" w:pos="3296"/>
              </w:tabs>
              <w:rPr>
                <w:rFonts w:ascii="Times New Roman" w:hAnsi="Times New Roman" w:cs="Times New Roman"/>
                <w:sz w:val="20"/>
                <w:szCs w:val="20"/>
              </w:rPr>
            </w:pPr>
            <w:r w:rsidRPr="00390F7E">
              <w:rPr>
                <w:rFonts w:ascii="Times New Roman" w:hAnsi="Times New Roman" w:cs="Times New Roman" w:hint="eastAsia"/>
                <w:sz w:val="20"/>
                <w:szCs w:val="20"/>
              </w:rPr>
              <w:t>Te requirement in NTN is consist of:</w:t>
            </w:r>
          </w:p>
          <w:p w:rsidR="00974AED" w:rsidRPr="00390F7E" w:rsidRDefault="00974AED" w:rsidP="00390F7E">
            <w:pPr>
              <w:numPr>
                <w:ilvl w:val="2"/>
                <w:numId w:val="24"/>
              </w:numPr>
              <w:tabs>
                <w:tab w:val="left" w:pos="1698"/>
                <w:tab w:val="num" w:pos="3296"/>
              </w:tabs>
              <w:rPr>
                <w:rFonts w:ascii="Times New Roman" w:hAnsi="Times New Roman" w:cs="Times New Roman"/>
                <w:sz w:val="20"/>
                <w:szCs w:val="20"/>
              </w:rPr>
            </w:pPr>
            <w:r w:rsidRPr="00390F7E">
              <w:rPr>
                <w:rFonts w:ascii="Times New Roman" w:hAnsi="Times New Roman" w:cs="Times New Roman" w:hint="eastAsia"/>
                <w:sz w:val="20"/>
                <w:szCs w:val="20"/>
              </w:rPr>
              <w:t>Same types of errors as terrestrial UE e.g. DL timing estimation accuracy and UL timing setting accuracy. and;</w:t>
            </w:r>
          </w:p>
          <w:p w:rsidR="00974AED" w:rsidRPr="00390F7E" w:rsidRDefault="00974AED" w:rsidP="00390F7E">
            <w:pPr>
              <w:numPr>
                <w:ilvl w:val="2"/>
                <w:numId w:val="24"/>
              </w:numPr>
              <w:tabs>
                <w:tab w:val="left" w:pos="1698"/>
                <w:tab w:val="num" w:pos="3296"/>
              </w:tabs>
              <w:rPr>
                <w:rFonts w:ascii="Times New Roman" w:hAnsi="Times New Roman" w:cs="Times New Roman"/>
                <w:sz w:val="20"/>
                <w:szCs w:val="20"/>
              </w:rPr>
            </w:pPr>
            <w:r w:rsidRPr="00390F7E">
              <w:rPr>
                <w:rFonts w:ascii="Times New Roman" w:hAnsi="Times New Roman" w:cs="Times New Roman" w:hint="eastAsia"/>
                <w:sz w:val="20"/>
                <w:szCs w:val="20"/>
              </w:rPr>
              <w:t>UE specific estimation accuracy;</w:t>
            </w:r>
          </w:p>
          <w:p w:rsidR="00974AED" w:rsidRPr="00390F7E" w:rsidRDefault="00974AED" w:rsidP="00390F7E">
            <w:pPr>
              <w:numPr>
                <w:ilvl w:val="1"/>
                <w:numId w:val="24"/>
              </w:numPr>
              <w:tabs>
                <w:tab w:val="left" w:pos="1698"/>
                <w:tab w:val="num" w:pos="2160"/>
                <w:tab w:val="num" w:pos="3296"/>
              </w:tabs>
              <w:rPr>
                <w:rFonts w:ascii="Times New Roman" w:hAnsi="Times New Roman" w:cs="Times New Roman"/>
                <w:sz w:val="20"/>
                <w:szCs w:val="20"/>
              </w:rPr>
            </w:pPr>
            <w:r w:rsidRPr="00390F7E">
              <w:rPr>
                <w:rFonts w:ascii="Times New Roman" w:hAnsi="Times New Roman" w:cs="Times New Roman" w:hint="eastAsia"/>
                <w:sz w:val="20"/>
                <w:szCs w:val="20"/>
                <w:lang w:val="en-GB"/>
              </w:rPr>
              <w:t>FFS on whether and how much different relaxations are required for different sets of SCS of SSB and SCS of uplink signals</w:t>
            </w:r>
          </w:p>
          <w:p w:rsidR="00974AED" w:rsidRPr="00390F7E" w:rsidRDefault="00974AED" w:rsidP="00390F7E">
            <w:pPr>
              <w:numPr>
                <w:ilvl w:val="1"/>
                <w:numId w:val="24"/>
              </w:numPr>
              <w:tabs>
                <w:tab w:val="left" w:pos="1698"/>
                <w:tab w:val="num" w:pos="2160"/>
                <w:tab w:val="num" w:pos="3296"/>
              </w:tabs>
              <w:rPr>
                <w:rFonts w:ascii="Times New Roman" w:hAnsi="Times New Roman" w:cs="Times New Roman"/>
                <w:sz w:val="20"/>
                <w:szCs w:val="20"/>
              </w:rPr>
            </w:pPr>
            <w:r w:rsidRPr="00390F7E">
              <w:rPr>
                <w:rFonts w:ascii="Times New Roman" w:hAnsi="Times New Roman" w:cs="Times New Roman" w:hint="eastAsia"/>
                <w:sz w:val="20"/>
                <w:szCs w:val="20"/>
              </w:rPr>
              <w:t>It is the total NTN UE Te error that decides UL performance, no matter the source of inaccuracy.</w:t>
            </w:r>
          </w:p>
          <w:p w:rsidR="00974AED" w:rsidRPr="00390F7E" w:rsidRDefault="00974AED" w:rsidP="00390F7E">
            <w:pPr>
              <w:numPr>
                <w:ilvl w:val="0"/>
                <w:numId w:val="24"/>
              </w:numPr>
              <w:tabs>
                <w:tab w:val="left" w:pos="1698"/>
                <w:tab w:val="num" w:pos="2160"/>
                <w:tab w:val="num" w:pos="3296"/>
              </w:tabs>
              <w:rPr>
                <w:rFonts w:ascii="Times New Roman" w:hAnsi="Times New Roman" w:cs="Times New Roman"/>
                <w:sz w:val="20"/>
                <w:szCs w:val="20"/>
              </w:rPr>
            </w:pPr>
            <w:r w:rsidRPr="00390F7E">
              <w:rPr>
                <w:rFonts w:ascii="Times New Roman" w:hAnsi="Times New Roman" w:cs="Times New Roman" w:hint="eastAsia"/>
                <w:sz w:val="20"/>
                <w:szCs w:val="20"/>
              </w:rPr>
              <w:t>N_TA_offset</w:t>
            </w:r>
          </w:p>
          <w:p w:rsidR="00974AED" w:rsidRPr="00390F7E" w:rsidRDefault="00974AED" w:rsidP="00390F7E">
            <w:pPr>
              <w:numPr>
                <w:ilvl w:val="1"/>
                <w:numId w:val="24"/>
              </w:numPr>
              <w:tabs>
                <w:tab w:val="left" w:pos="1698"/>
                <w:tab w:val="num" w:pos="2160"/>
                <w:tab w:val="num" w:pos="3296"/>
              </w:tabs>
              <w:rPr>
                <w:rFonts w:ascii="Times New Roman" w:hAnsi="Times New Roman" w:cs="Times New Roman"/>
                <w:sz w:val="20"/>
                <w:szCs w:val="20"/>
              </w:rPr>
            </w:pPr>
            <w:r w:rsidRPr="00390F7E">
              <w:rPr>
                <w:rFonts w:ascii="Times New Roman" w:hAnsi="Times New Roman" w:cs="Times New Roman" w:hint="eastAsia"/>
                <w:sz w:val="20"/>
                <w:szCs w:val="20"/>
                <w:lang w:val="en-GB"/>
              </w:rPr>
              <w:t>The existing N_TA offset value defined in Table 7.1.2-2 in TS38.133 can be reused in NTN</w:t>
            </w:r>
          </w:p>
          <w:p w:rsidR="00974AED" w:rsidRPr="00390F7E" w:rsidRDefault="00974AED" w:rsidP="00390F7E">
            <w:pPr>
              <w:numPr>
                <w:ilvl w:val="0"/>
                <w:numId w:val="24"/>
              </w:numPr>
              <w:tabs>
                <w:tab w:val="left" w:pos="1698"/>
                <w:tab w:val="num" w:pos="2160"/>
                <w:tab w:val="num" w:pos="3296"/>
              </w:tabs>
              <w:rPr>
                <w:rFonts w:ascii="Times New Roman" w:hAnsi="Times New Roman" w:cs="Times New Roman"/>
                <w:sz w:val="20"/>
                <w:szCs w:val="20"/>
              </w:rPr>
            </w:pPr>
            <w:r w:rsidRPr="00390F7E">
              <w:rPr>
                <w:rFonts w:ascii="Times New Roman" w:hAnsi="Times New Roman" w:cs="Times New Roman" w:hint="eastAsia"/>
                <w:sz w:val="20"/>
                <w:szCs w:val="20"/>
              </w:rPr>
              <w:t xml:space="preserve">Gradual timing adjustment </w:t>
            </w:r>
          </w:p>
          <w:p w:rsidR="00974AED" w:rsidRPr="00390F7E" w:rsidRDefault="00974AED" w:rsidP="00390F7E">
            <w:pPr>
              <w:numPr>
                <w:ilvl w:val="1"/>
                <w:numId w:val="24"/>
              </w:numPr>
              <w:tabs>
                <w:tab w:val="left" w:pos="1698"/>
                <w:tab w:val="num" w:pos="2160"/>
                <w:tab w:val="num" w:pos="3296"/>
              </w:tabs>
              <w:rPr>
                <w:rFonts w:ascii="Times New Roman" w:hAnsi="Times New Roman" w:cs="Times New Roman"/>
                <w:sz w:val="20"/>
                <w:szCs w:val="20"/>
              </w:rPr>
            </w:pPr>
            <w:r w:rsidRPr="00390F7E">
              <w:rPr>
                <w:rFonts w:ascii="Times New Roman" w:hAnsi="Times New Roman" w:cs="Times New Roman" w:hint="eastAsia"/>
                <w:sz w:val="20"/>
                <w:szCs w:val="20"/>
                <w:lang w:val="en-GB"/>
              </w:rPr>
              <w:t xml:space="preserve">FFS whether to </w:t>
            </w:r>
            <w:r w:rsidRPr="00390F7E">
              <w:rPr>
                <w:rFonts w:ascii="Times New Roman" w:hAnsi="Times New Roman" w:cs="Times New Roman" w:hint="eastAsia"/>
                <w:sz w:val="20"/>
                <w:szCs w:val="20"/>
              </w:rPr>
              <w:t>d</w:t>
            </w:r>
            <w:r w:rsidRPr="00390F7E">
              <w:rPr>
                <w:rFonts w:ascii="Times New Roman" w:hAnsi="Times New Roman" w:cs="Times New Roman" w:hint="eastAsia"/>
                <w:sz w:val="20"/>
                <w:szCs w:val="20"/>
                <w:lang w:val="en-GB"/>
              </w:rPr>
              <w:t xml:space="preserve">efine new gradual timing adjustment requirements for NTN UE </w:t>
            </w:r>
          </w:p>
          <w:p w:rsidR="00974AED" w:rsidRPr="00390F7E" w:rsidRDefault="00974AED" w:rsidP="00390F7E">
            <w:pPr>
              <w:numPr>
                <w:ilvl w:val="2"/>
                <w:numId w:val="24"/>
              </w:numPr>
              <w:tabs>
                <w:tab w:val="left" w:pos="1698"/>
                <w:tab w:val="num" w:pos="3296"/>
              </w:tabs>
              <w:rPr>
                <w:rFonts w:ascii="Times New Roman" w:hAnsi="Times New Roman" w:cs="Times New Roman"/>
                <w:sz w:val="20"/>
                <w:szCs w:val="20"/>
              </w:rPr>
            </w:pPr>
            <w:r w:rsidRPr="00390F7E">
              <w:rPr>
                <w:rFonts w:ascii="Times New Roman" w:hAnsi="Times New Roman" w:cs="Times New Roman" w:hint="eastAsia"/>
                <w:sz w:val="20"/>
                <w:szCs w:val="20"/>
              </w:rPr>
              <w:t xml:space="preserve">FFS whether and how to count the maximum delay variation for the round trip delay; </w:t>
            </w:r>
          </w:p>
          <w:p w:rsidR="00974AED" w:rsidRPr="00390F7E" w:rsidRDefault="00974AED" w:rsidP="00390F7E">
            <w:pPr>
              <w:numPr>
                <w:ilvl w:val="2"/>
                <w:numId w:val="24"/>
              </w:numPr>
              <w:tabs>
                <w:tab w:val="left" w:pos="1698"/>
                <w:tab w:val="num" w:pos="3296"/>
              </w:tabs>
              <w:rPr>
                <w:rFonts w:ascii="Times New Roman" w:hAnsi="Times New Roman" w:cs="Times New Roman"/>
                <w:sz w:val="20"/>
                <w:szCs w:val="20"/>
              </w:rPr>
            </w:pPr>
            <w:r w:rsidRPr="00390F7E">
              <w:rPr>
                <w:rFonts w:ascii="Times New Roman" w:hAnsi="Times New Roman" w:cs="Times New Roman" w:hint="eastAsia"/>
                <w:sz w:val="20"/>
                <w:szCs w:val="20"/>
                <w:lang w:val="en-GB"/>
              </w:rPr>
              <w:t>FFS: whether define different requirements for different NTN topologies in terms of, e.g. GEO, MEO, LEO, HAPS, HIBS, altitude, elevation angles for feeder/service links, UE speed, etc;</w:t>
            </w:r>
          </w:p>
          <w:p w:rsidR="00974AED" w:rsidRPr="00390F7E" w:rsidRDefault="00974AED" w:rsidP="00390F7E">
            <w:pPr>
              <w:numPr>
                <w:ilvl w:val="2"/>
                <w:numId w:val="24"/>
              </w:numPr>
              <w:tabs>
                <w:tab w:val="left" w:pos="1698"/>
                <w:tab w:val="num" w:pos="3296"/>
              </w:tabs>
              <w:rPr>
                <w:rFonts w:ascii="Times New Roman" w:hAnsi="Times New Roman" w:cs="Times New Roman"/>
                <w:sz w:val="20"/>
                <w:szCs w:val="20"/>
              </w:rPr>
            </w:pPr>
            <w:r w:rsidRPr="00390F7E">
              <w:rPr>
                <w:rFonts w:ascii="Times New Roman" w:hAnsi="Times New Roman" w:cs="Times New Roman" w:hint="eastAsia"/>
                <w:sz w:val="20"/>
                <w:szCs w:val="20"/>
                <w:lang w:val="en-GB"/>
              </w:rPr>
              <w:t xml:space="preserve">FFS the reference timing  for the </w:t>
            </w:r>
            <w:r w:rsidRPr="00390F7E">
              <w:rPr>
                <w:rFonts w:ascii="Times New Roman" w:hAnsi="Times New Roman" w:cs="Times New Roman" w:hint="eastAsia"/>
                <w:sz w:val="20"/>
                <w:szCs w:val="20"/>
              </w:rPr>
              <w:t>Gradual timing adjustment in NTN</w:t>
            </w:r>
          </w:p>
          <w:p w:rsidR="00974AED" w:rsidRPr="00390F7E" w:rsidRDefault="00974AED" w:rsidP="00390F7E">
            <w:pPr>
              <w:numPr>
                <w:ilvl w:val="0"/>
                <w:numId w:val="24"/>
              </w:numPr>
              <w:tabs>
                <w:tab w:val="left" w:pos="1698"/>
                <w:tab w:val="num" w:pos="2160"/>
                <w:tab w:val="num" w:pos="3296"/>
              </w:tabs>
              <w:rPr>
                <w:rFonts w:ascii="Times New Roman" w:hAnsi="Times New Roman" w:cs="Times New Roman"/>
                <w:sz w:val="20"/>
                <w:szCs w:val="20"/>
              </w:rPr>
            </w:pPr>
            <w:r w:rsidRPr="00390F7E">
              <w:rPr>
                <w:rFonts w:ascii="Times New Roman" w:hAnsi="Times New Roman" w:cs="Times New Roman" w:hint="eastAsia"/>
                <w:sz w:val="20"/>
                <w:szCs w:val="20"/>
              </w:rPr>
              <w:t>One shot timing adjustment</w:t>
            </w:r>
          </w:p>
          <w:p w:rsidR="00206B36" w:rsidRPr="00390F7E" w:rsidRDefault="00974AED" w:rsidP="00390F7E">
            <w:pPr>
              <w:numPr>
                <w:ilvl w:val="1"/>
                <w:numId w:val="24"/>
              </w:numPr>
              <w:tabs>
                <w:tab w:val="left" w:pos="1698"/>
                <w:tab w:val="num" w:pos="2160"/>
                <w:tab w:val="num" w:pos="3296"/>
              </w:tabs>
              <w:rPr>
                <w:rFonts w:ascii="Times New Roman" w:hAnsi="Times New Roman" w:cs="Times New Roman"/>
                <w:sz w:val="20"/>
                <w:szCs w:val="20"/>
              </w:rPr>
            </w:pPr>
            <w:r w:rsidRPr="00390F7E">
              <w:rPr>
                <w:rFonts w:ascii="Times New Roman" w:hAnsi="Times New Roman" w:cs="Times New Roman" w:hint="eastAsia"/>
                <w:sz w:val="20"/>
                <w:szCs w:val="20"/>
                <w:lang w:val="en-GB"/>
              </w:rPr>
              <w:t>Not introduce one shot timing adjustment requirement for NTN UE</w:t>
            </w:r>
          </w:p>
        </w:tc>
      </w:tr>
    </w:tbl>
    <w:p w:rsidR="00206B36" w:rsidRPr="000C677A" w:rsidRDefault="000C677A" w:rsidP="00206B36">
      <w:pPr>
        <w:spacing w:after="240"/>
        <w:rPr>
          <w:rFonts w:ascii="Times New Roman" w:hAnsi="Times New Roman" w:cs="Times New Roman"/>
          <w:sz w:val="20"/>
          <w:szCs w:val="20"/>
        </w:rPr>
      </w:pPr>
      <w:r w:rsidRPr="000C677A">
        <w:rPr>
          <w:rFonts w:ascii="Times New Roman" w:hAnsi="Times New Roman" w:cs="Times New Roman" w:hint="eastAsia"/>
          <w:sz w:val="20"/>
          <w:szCs w:val="20"/>
        </w:rPr>
        <w:t>S</w:t>
      </w:r>
      <w:r w:rsidRPr="000C677A">
        <w:rPr>
          <w:rFonts w:ascii="Times New Roman" w:hAnsi="Times New Roman" w:cs="Times New Roman"/>
          <w:sz w:val="20"/>
          <w:szCs w:val="20"/>
        </w:rPr>
        <w:t xml:space="preserve">ince the </w:t>
      </w:r>
      <w:r w:rsidR="00310B18">
        <w:rPr>
          <w:rFonts w:ascii="Times New Roman" w:hAnsi="Times New Roman" w:cs="Times New Roman"/>
          <w:sz w:val="20"/>
          <w:szCs w:val="20"/>
        </w:rPr>
        <w:t>Te requirement is consist of the DL timing estimation accuracy and the UE specific TA estimation accuracy, thus the Te requirement in NTN is shown in following table.</w:t>
      </w:r>
    </w:p>
    <w:tbl>
      <w:tblPr>
        <w:tblpPr w:leftFromText="180" w:rightFromText="180" w:vertAnchor="text" w:horzAnchor="margin" w:tblpY="400"/>
        <w:tblW w:w="9044" w:type="dxa"/>
        <w:tblCellMar>
          <w:left w:w="0" w:type="dxa"/>
          <w:right w:w="0" w:type="dxa"/>
        </w:tblCellMar>
        <w:tblLook w:val="04A0" w:firstRow="1" w:lastRow="0" w:firstColumn="1" w:lastColumn="0" w:noHBand="0" w:noVBand="1"/>
      </w:tblPr>
      <w:tblGrid>
        <w:gridCol w:w="1289"/>
        <w:gridCol w:w="1688"/>
        <w:gridCol w:w="1809"/>
        <w:gridCol w:w="1310"/>
        <w:gridCol w:w="1701"/>
        <w:gridCol w:w="1247"/>
      </w:tblGrid>
      <w:tr w:rsidR="000C677A" w:rsidRPr="008B0577" w:rsidTr="000C677A">
        <w:tc>
          <w:tcPr>
            <w:tcW w:w="1289"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FFFFFF"/>
                <w:kern w:val="24"/>
                <w:sz w:val="16"/>
                <w:szCs w:val="16"/>
              </w:rPr>
              <w:t xml:space="preserve">Frequency </w:t>
            </w:r>
            <w:r w:rsidRPr="008B0577">
              <w:rPr>
                <w:rFonts w:ascii="Arial" w:hAnsi="Arial" w:cs="Arial"/>
                <w:color w:val="FFFFFF"/>
                <w:kern w:val="24"/>
                <w:sz w:val="16"/>
                <w:szCs w:val="16"/>
              </w:rPr>
              <w:lastRenderedPageBreak/>
              <w:t>Range</w:t>
            </w:r>
          </w:p>
        </w:tc>
        <w:tc>
          <w:tcPr>
            <w:tcW w:w="1688"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FFFFFF"/>
                <w:kern w:val="24"/>
                <w:sz w:val="16"/>
                <w:szCs w:val="16"/>
              </w:rPr>
              <w:lastRenderedPageBreak/>
              <w:t xml:space="preserve">SCS of SSB signals </w:t>
            </w:r>
            <w:r w:rsidRPr="008B0577">
              <w:rPr>
                <w:rFonts w:ascii="Arial" w:hAnsi="Arial" w:cs="Arial"/>
                <w:color w:val="FFFFFF"/>
                <w:kern w:val="24"/>
                <w:sz w:val="16"/>
                <w:szCs w:val="16"/>
              </w:rPr>
              <w:lastRenderedPageBreak/>
              <w:t>[kHz]</w:t>
            </w:r>
          </w:p>
        </w:tc>
        <w:tc>
          <w:tcPr>
            <w:tcW w:w="1809"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FFFFFF"/>
                <w:kern w:val="24"/>
                <w:sz w:val="16"/>
                <w:szCs w:val="16"/>
              </w:rPr>
              <w:lastRenderedPageBreak/>
              <w:t xml:space="preserve">SCS of uplink signals </w:t>
            </w:r>
            <w:r w:rsidRPr="008B0577">
              <w:rPr>
                <w:rFonts w:ascii="Arial" w:hAnsi="Arial" w:cs="Arial"/>
                <w:color w:val="FFFFFF"/>
                <w:kern w:val="24"/>
                <w:sz w:val="16"/>
                <w:szCs w:val="16"/>
              </w:rPr>
              <w:lastRenderedPageBreak/>
              <w:t>[kHz]</w:t>
            </w:r>
          </w:p>
        </w:tc>
        <w:tc>
          <w:tcPr>
            <w:tcW w:w="1310"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FFFFFF"/>
                <w:kern w:val="24"/>
                <w:sz w:val="16"/>
                <w:szCs w:val="16"/>
              </w:rPr>
              <w:lastRenderedPageBreak/>
              <w:t>T</w:t>
            </w:r>
            <w:r w:rsidRPr="008B0577">
              <w:rPr>
                <w:rFonts w:ascii="Arial" w:hAnsi="Arial" w:cs="Arial"/>
                <w:color w:val="FFFFFF"/>
                <w:kern w:val="24"/>
                <w:position w:val="-6"/>
                <w:sz w:val="16"/>
                <w:szCs w:val="16"/>
                <w:vertAlign w:val="subscript"/>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C5760A" w:rsidRDefault="000C677A" w:rsidP="000C677A">
            <w:pPr>
              <w:jc w:val="center"/>
              <w:rPr>
                <w:rFonts w:ascii="Arial" w:hAnsi="Arial" w:cs="Arial"/>
                <w:color w:val="FFFFFF"/>
                <w:kern w:val="24"/>
                <w:sz w:val="16"/>
                <w:szCs w:val="16"/>
              </w:rPr>
            </w:pPr>
            <w:r>
              <w:rPr>
                <w:rFonts w:ascii="Arial" w:hAnsi="Arial" w:cs="Arial"/>
                <w:color w:val="FFFFFF"/>
                <w:kern w:val="24"/>
                <w:sz w:val="16"/>
                <w:szCs w:val="16"/>
              </w:rPr>
              <w:t xml:space="preserve">UE specific TA </w:t>
            </w:r>
            <w:r>
              <w:rPr>
                <w:rFonts w:ascii="Arial" w:hAnsi="Arial" w:cs="Arial"/>
                <w:color w:val="FFFFFF"/>
                <w:kern w:val="24"/>
                <w:sz w:val="16"/>
                <w:szCs w:val="16"/>
              </w:rPr>
              <w:lastRenderedPageBreak/>
              <w:t>estimation accuracy</w:t>
            </w:r>
          </w:p>
        </w:tc>
        <w:tc>
          <w:tcPr>
            <w:tcW w:w="1247" w:type="dxa"/>
            <w:tcBorders>
              <w:top w:val="single" w:sz="8" w:space="0" w:color="FFFFFF"/>
              <w:left w:val="single" w:sz="8" w:space="0" w:color="FFFFFF"/>
              <w:bottom w:val="single" w:sz="24" w:space="0" w:color="FFFFFF"/>
              <w:right w:val="single" w:sz="8" w:space="0" w:color="FFFFFF"/>
            </w:tcBorders>
            <w:shd w:val="clear" w:color="auto" w:fill="5B9BD5" w:themeFill="accent1"/>
            <w:vAlign w:val="center"/>
          </w:tcPr>
          <w:p w:rsidR="000C677A" w:rsidRDefault="000C677A" w:rsidP="000C677A">
            <w:pPr>
              <w:jc w:val="center"/>
              <w:rPr>
                <w:rFonts w:ascii="Arial" w:eastAsia="Malgun Gothic" w:hAnsi="Arial" w:cs="Arial"/>
                <w:color w:val="FFFFFF"/>
                <w:kern w:val="24"/>
                <w:sz w:val="16"/>
                <w:szCs w:val="16"/>
              </w:rPr>
            </w:pPr>
            <w:r>
              <w:rPr>
                <w:rFonts w:ascii="Arial" w:eastAsia="Malgun Gothic" w:hAnsi="Arial" w:cs="Arial"/>
                <w:color w:val="FFFFFF"/>
                <w:kern w:val="24"/>
                <w:sz w:val="16"/>
                <w:szCs w:val="16"/>
              </w:rPr>
              <w:lastRenderedPageBreak/>
              <w:t>T</w:t>
            </w:r>
            <w:r w:rsidRPr="007376E2">
              <w:rPr>
                <w:rFonts w:ascii="Arial" w:eastAsia="Malgun Gothic" w:hAnsi="Arial" w:cs="Arial"/>
                <w:color w:val="FFFFFF"/>
                <w:kern w:val="24"/>
                <w:sz w:val="16"/>
                <w:szCs w:val="16"/>
              </w:rPr>
              <w:t>e</w:t>
            </w:r>
            <w:r>
              <w:rPr>
                <w:rFonts w:ascii="Arial" w:eastAsia="Malgun Gothic" w:hAnsi="Arial" w:cs="Arial"/>
                <w:color w:val="FFFFFF"/>
                <w:kern w:val="24"/>
                <w:sz w:val="16"/>
                <w:szCs w:val="16"/>
              </w:rPr>
              <w:t>_NTN</w:t>
            </w:r>
          </w:p>
        </w:tc>
      </w:tr>
      <w:tr w:rsidR="000C677A" w:rsidRPr="008B0577" w:rsidTr="000C677A">
        <w:tc>
          <w:tcPr>
            <w:tcW w:w="1289" w:type="dxa"/>
            <w:tcBorders>
              <w:top w:val="single" w:sz="24"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FFFFFF"/>
                <w:kern w:val="24"/>
                <w:sz w:val="16"/>
                <w:szCs w:val="16"/>
              </w:rPr>
              <w:t>1</w:t>
            </w:r>
          </w:p>
        </w:tc>
        <w:tc>
          <w:tcPr>
            <w:tcW w:w="1688"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15</w:t>
            </w:r>
          </w:p>
        </w:tc>
        <w:tc>
          <w:tcPr>
            <w:tcW w:w="180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15</w:t>
            </w:r>
          </w:p>
        </w:tc>
        <w:tc>
          <w:tcPr>
            <w:tcW w:w="131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12*64*T</w:t>
            </w:r>
            <w:r w:rsidRPr="008B0577">
              <w:rPr>
                <w:rFonts w:ascii="Arial" w:hAnsi="Arial" w:cs="Arial"/>
                <w:color w:val="000000"/>
                <w:kern w:val="24"/>
                <w:position w:val="-6"/>
                <w:sz w:val="16"/>
                <w:szCs w:val="16"/>
                <w:vertAlign w:val="subscript"/>
              </w:rPr>
              <w:t>c</w:t>
            </w:r>
          </w:p>
        </w:tc>
        <w:tc>
          <w:tcPr>
            <w:tcW w:w="1701"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Pr>
                <w:rFonts w:ascii="Arial" w:eastAsia="Malgun Gothic" w:hAnsi="Arial" w:cs="Arial"/>
                <w:color w:val="000000"/>
                <w:kern w:val="24"/>
                <w:sz w:val="16"/>
                <w:szCs w:val="16"/>
              </w:rPr>
              <w:t>10Ts</w:t>
            </w:r>
          </w:p>
        </w:tc>
        <w:tc>
          <w:tcPr>
            <w:tcW w:w="1247" w:type="dxa"/>
            <w:tcBorders>
              <w:top w:val="single" w:sz="24" w:space="0" w:color="FFFFFF"/>
              <w:left w:val="single" w:sz="8" w:space="0" w:color="FFFFFF"/>
              <w:bottom w:val="single" w:sz="8" w:space="0" w:color="FFFFFF"/>
              <w:right w:val="single" w:sz="8" w:space="0" w:color="FFFFFF"/>
            </w:tcBorders>
            <w:shd w:val="clear" w:color="auto" w:fill="CDD1F2"/>
          </w:tcPr>
          <w:p w:rsidR="000C677A" w:rsidRPr="000C677A" w:rsidRDefault="000C677A" w:rsidP="000C677A">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22*64*T</w:t>
            </w:r>
            <w:r w:rsidRPr="000C677A">
              <w:rPr>
                <w:rFonts w:ascii="Arial" w:eastAsia="Malgun Gothic" w:hAnsi="Arial" w:cs="Arial"/>
                <w:color w:val="000000"/>
                <w:kern w:val="24"/>
                <w:sz w:val="16"/>
                <w:szCs w:val="16"/>
                <w:highlight w:val="yellow"/>
                <w:vertAlign w:val="subscript"/>
              </w:rPr>
              <w:t>c</w:t>
            </w:r>
          </w:p>
        </w:tc>
      </w:tr>
      <w:tr w:rsidR="000C677A" w:rsidRPr="008B0577" w:rsidTr="000C677A">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10*64*T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0C677A" w:rsidRDefault="000C677A" w:rsidP="000C677A">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0C677A" w:rsidRPr="000C677A" w:rsidRDefault="000C677A" w:rsidP="000C677A">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20*64*T</w:t>
            </w:r>
            <w:r w:rsidRPr="000C677A">
              <w:rPr>
                <w:rFonts w:ascii="Arial" w:eastAsia="Malgun Gothic" w:hAnsi="Arial" w:cs="Arial"/>
                <w:color w:val="000000"/>
                <w:kern w:val="24"/>
                <w:sz w:val="16"/>
                <w:szCs w:val="16"/>
                <w:highlight w:val="yellow"/>
                <w:vertAlign w:val="subscript"/>
              </w:rPr>
              <w:t>c</w:t>
            </w:r>
          </w:p>
        </w:tc>
      </w:tr>
      <w:tr w:rsidR="000C677A" w:rsidRPr="008B0577" w:rsidTr="000C677A">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10*64*T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0C677A" w:rsidRDefault="000C677A" w:rsidP="000C677A">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0C677A" w:rsidRPr="000C677A" w:rsidRDefault="000C677A" w:rsidP="000C677A">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18*64*T</w:t>
            </w:r>
            <w:r w:rsidRPr="000C677A">
              <w:rPr>
                <w:rFonts w:ascii="Arial" w:eastAsia="Malgun Gothic" w:hAnsi="Arial" w:cs="Arial"/>
                <w:color w:val="000000"/>
                <w:kern w:val="24"/>
                <w:sz w:val="16"/>
                <w:szCs w:val="16"/>
                <w:highlight w:val="yellow"/>
                <w:vertAlign w:val="subscript"/>
              </w:rPr>
              <w:t>c</w:t>
            </w:r>
          </w:p>
        </w:tc>
      </w:tr>
      <w:tr w:rsidR="000C677A" w:rsidRPr="008B0577" w:rsidTr="000C677A">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30</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15</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8*64*T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0C677A" w:rsidRDefault="000C677A" w:rsidP="000C677A">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0C677A" w:rsidRPr="000C677A" w:rsidRDefault="000C677A" w:rsidP="000C677A">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18*64*T</w:t>
            </w:r>
            <w:r w:rsidRPr="000C677A">
              <w:rPr>
                <w:rFonts w:ascii="Arial" w:eastAsia="Malgun Gothic" w:hAnsi="Arial" w:cs="Arial"/>
                <w:color w:val="000000"/>
                <w:kern w:val="24"/>
                <w:sz w:val="16"/>
                <w:szCs w:val="16"/>
                <w:highlight w:val="yellow"/>
                <w:vertAlign w:val="subscript"/>
              </w:rPr>
              <w:t>c</w:t>
            </w:r>
          </w:p>
        </w:tc>
      </w:tr>
      <w:tr w:rsidR="000C677A" w:rsidRPr="008B0577" w:rsidTr="000C677A">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8*64*T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0C677A" w:rsidRDefault="000C677A" w:rsidP="000C677A">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0C677A" w:rsidRPr="000C677A" w:rsidRDefault="000C677A" w:rsidP="000C677A">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18*64*T</w:t>
            </w:r>
            <w:r w:rsidRPr="000C677A">
              <w:rPr>
                <w:rFonts w:ascii="Arial" w:eastAsia="Malgun Gothic" w:hAnsi="Arial" w:cs="Arial"/>
                <w:color w:val="000000"/>
                <w:kern w:val="24"/>
                <w:sz w:val="16"/>
                <w:szCs w:val="16"/>
                <w:highlight w:val="yellow"/>
                <w:vertAlign w:val="subscript"/>
              </w:rPr>
              <w:t>c</w:t>
            </w:r>
          </w:p>
        </w:tc>
      </w:tr>
      <w:tr w:rsidR="000C677A" w:rsidRPr="008B0577" w:rsidTr="000C677A">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7*64*T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0C677A" w:rsidRDefault="000C677A" w:rsidP="000C677A">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0C677A" w:rsidRPr="000C677A" w:rsidRDefault="000C677A" w:rsidP="000C677A">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15*64*T</w:t>
            </w:r>
            <w:r w:rsidRPr="000C677A">
              <w:rPr>
                <w:rFonts w:ascii="Arial" w:eastAsia="Malgun Gothic" w:hAnsi="Arial" w:cs="Arial"/>
                <w:color w:val="000000"/>
                <w:kern w:val="24"/>
                <w:sz w:val="16"/>
                <w:szCs w:val="16"/>
                <w:highlight w:val="yellow"/>
                <w:vertAlign w:val="subscript"/>
              </w:rPr>
              <w:t>c</w:t>
            </w:r>
          </w:p>
        </w:tc>
      </w:tr>
      <w:tr w:rsidR="000C677A" w:rsidRPr="008B0577" w:rsidTr="000C677A">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FFFFFF"/>
                <w:kern w:val="24"/>
                <w:sz w:val="16"/>
                <w:szCs w:val="16"/>
              </w:rPr>
              <w:t>2</w:t>
            </w:r>
          </w:p>
        </w:tc>
        <w:tc>
          <w:tcPr>
            <w:tcW w:w="168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120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3.5*64*T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0C677A" w:rsidRDefault="000C677A" w:rsidP="000C677A">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0C677A" w:rsidRPr="000C677A" w:rsidRDefault="000C677A" w:rsidP="000C677A">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10*64*T</w:t>
            </w:r>
            <w:r w:rsidRPr="000C677A">
              <w:rPr>
                <w:rFonts w:ascii="Arial" w:eastAsia="Malgun Gothic" w:hAnsi="Arial" w:cs="Arial"/>
                <w:color w:val="000000"/>
                <w:kern w:val="24"/>
                <w:sz w:val="16"/>
                <w:szCs w:val="16"/>
                <w:highlight w:val="yellow"/>
                <w:vertAlign w:val="subscript"/>
              </w:rPr>
              <w:t>c</w:t>
            </w:r>
          </w:p>
        </w:tc>
      </w:tr>
      <w:tr w:rsidR="000C677A" w:rsidRPr="008B0577" w:rsidTr="000C677A">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3.5*64*T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0C677A" w:rsidRDefault="000C677A" w:rsidP="000C677A">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0C677A" w:rsidRPr="000C677A" w:rsidRDefault="000C677A" w:rsidP="000C677A">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10*64*T</w:t>
            </w:r>
            <w:r w:rsidRPr="000C677A">
              <w:rPr>
                <w:rFonts w:ascii="Arial" w:eastAsia="Malgun Gothic" w:hAnsi="Arial" w:cs="Arial"/>
                <w:color w:val="000000"/>
                <w:kern w:val="24"/>
                <w:sz w:val="16"/>
                <w:szCs w:val="16"/>
                <w:highlight w:val="yellow"/>
                <w:vertAlign w:val="subscript"/>
              </w:rPr>
              <w:t>c</w:t>
            </w:r>
          </w:p>
        </w:tc>
      </w:tr>
      <w:tr w:rsidR="000C677A" w:rsidRPr="008B0577" w:rsidTr="000C677A">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240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3*64*T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0C677A" w:rsidRDefault="000C677A" w:rsidP="000C677A">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0C677A" w:rsidRPr="000C677A" w:rsidRDefault="000C677A" w:rsidP="000C677A">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8*64*T</w:t>
            </w:r>
            <w:r w:rsidRPr="000C677A">
              <w:rPr>
                <w:rFonts w:ascii="Arial" w:eastAsia="Malgun Gothic" w:hAnsi="Arial" w:cs="Arial"/>
                <w:color w:val="000000"/>
                <w:kern w:val="24"/>
                <w:sz w:val="16"/>
                <w:szCs w:val="16"/>
                <w:highlight w:val="yellow"/>
                <w:vertAlign w:val="subscript"/>
              </w:rPr>
              <w:t>c</w:t>
            </w:r>
          </w:p>
        </w:tc>
      </w:tr>
      <w:tr w:rsidR="000C677A" w:rsidRPr="008B0577" w:rsidTr="000C677A">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0C677A" w:rsidRPr="008B0577" w:rsidRDefault="000C677A" w:rsidP="000C677A">
            <w:pPr>
              <w:jc w:val="center"/>
              <w:rPr>
                <w:rFonts w:ascii="Arial" w:hAnsi="Arial" w:cs="Arial"/>
                <w:sz w:val="16"/>
                <w:szCs w:val="16"/>
              </w:rPr>
            </w:pPr>
            <w:r w:rsidRPr="008B0577">
              <w:rPr>
                <w:rFonts w:ascii="Arial" w:hAnsi="Arial" w:cs="Arial"/>
                <w:color w:val="000000"/>
                <w:kern w:val="24"/>
                <w:sz w:val="16"/>
                <w:szCs w:val="16"/>
              </w:rPr>
              <w:t>3*64*T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0C677A" w:rsidRDefault="000C677A" w:rsidP="000C677A">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0C677A" w:rsidRPr="000C677A" w:rsidRDefault="000C677A" w:rsidP="000C7C19">
            <w:pPr>
              <w:keepNext/>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8*64*T</w:t>
            </w:r>
            <w:r w:rsidRPr="000C677A">
              <w:rPr>
                <w:rFonts w:ascii="Arial" w:eastAsia="Malgun Gothic" w:hAnsi="Arial" w:cs="Arial"/>
                <w:color w:val="000000"/>
                <w:kern w:val="24"/>
                <w:sz w:val="16"/>
                <w:szCs w:val="16"/>
                <w:highlight w:val="yellow"/>
                <w:vertAlign w:val="subscript"/>
              </w:rPr>
              <w:t>c</w:t>
            </w:r>
          </w:p>
        </w:tc>
      </w:tr>
    </w:tbl>
    <w:p w:rsidR="000C677A" w:rsidRDefault="000C7C19" w:rsidP="00206B36">
      <w:pPr>
        <w:spacing w:after="240"/>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5: the Te requirement in NTN is shown in table 1.</w:t>
      </w:r>
    </w:p>
    <w:p w:rsidR="000C7C19" w:rsidRDefault="000C7C19" w:rsidP="000C7C19">
      <w:pPr>
        <w:pStyle w:val="aa"/>
        <w:framePr w:hSpace="180" w:wrap="around" w:vAnchor="text" w:hAnchor="page" w:x="4990" w:y="4099"/>
      </w:pPr>
      <w:r>
        <w:t xml:space="preserve">Table </w:t>
      </w:r>
      <w:fldSimple w:instr=" SEQ Table \* ARABIC ">
        <w:r w:rsidR="00B9006C">
          <w:rPr>
            <w:noProof/>
          </w:rPr>
          <w:t>1</w:t>
        </w:r>
      </w:fldSimple>
      <w:r>
        <w:t xml:space="preserve">: </w:t>
      </w:r>
      <w:r w:rsidRPr="000C7C19">
        <w:t>Te requirement in NTN</w:t>
      </w:r>
    </w:p>
    <w:p w:rsidR="000C677A" w:rsidRPr="00ED71F3" w:rsidRDefault="000C677A" w:rsidP="00206B36">
      <w:pPr>
        <w:spacing w:after="240"/>
        <w:rPr>
          <w:rFonts w:ascii="Times New Roman" w:hAnsi="Times New Roman" w:cs="Times New Roman"/>
          <w:b/>
          <w:sz w:val="20"/>
          <w:szCs w:val="20"/>
        </w:rPr>
      </w:pPr>
    </w:p>
    <w:p w:rsidR="00206B36" w:rsidRDefault="00206B36" w:rsidP="00206B36">
      <w:pPr>
        <w:rPr>
          <w:rFonts w:ascii="Times New Roman" w:hAnsi="Times New Roman" w:cs="Times New Roman"/>
          <w:sz w:val="20"/>
          <w:szCs w:val="20"/>
        </w:rPr>
      </w:pPr>
      <w:r>
        <w:rPr>
          <w:rFonts w:ascii="Times New Roman" w:hAnsi="Times New Roman" w:cs="Times New Roman"/>
          <w:sz w:val="20"/>
          <w:szCs w:val="20"/>
        </w:rPr>
        <w:t xml:space="preserve">In order to make sure the UL timing follow the DL timing reference, UE is required to adjust its timing to within </w:t>
      </w:r>
      <w:r w:rsidRPr="00740A6D">
        <w:rPr>
          <w:rFonts w:ascii="Times New Roman" w:hAnsi="Times New Roman" w:cs="Times New Roman"/>
          <w:sz w:val="20"/>
          <w:szCs w:val="20"/>
        </w:rPr>
        <w:sym w:font="Symbol" w:char="F0B1"/>
      </w:r>
      <w:r w:rsidRPr="00740A6D">
        <w:rPr>
          <w:rFonts w:ascii="Times New Roman" w:hAnsi="Times New Roman" w:cs="Times New Roman"/>
          <w:sz w:val="20"/>
          <w:szCs w:val="20"/>
        </w:rPr>
        <w:t>Te</w:t>
      </w:r>
      <w:r>
        <w:rPr>
          <w:rFonts w:ascii="Times New Roman" w:hAnsi="Times New Roman" w:cs="Times New Roman"/>
          <w:sz w:val="20"/>
          <w:szCs w:val="20"/>
        </w:rPr>
        <w:t>. And the existing gradual timing adjustment rules for the UE uplink timing are specified as follows:</w:t>
      </w:r>
    </w:p>
    <w:p w:rsidR="00206B36" w:rsidRPr="009C5807" w:rsidRDefault="00206B36" w:rsidP="00206B36">
      <w:pPr>
        <w:pStyle w:val="B1"/>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rsidR="00206B36" w:rsidRPr="009C5807" w:rsidRDefault="00206B36" w:rsidP="00206B36">
      <w:pPr>
        <w:pStyle w:val="B1"/>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rsidR="00206B36" w:rsidRPr="009C5807" w:rsidRDefault="00206B36" w:rsidP="00206B36">
      <w:pPr>
        <w:pStyle w:val="B1"/>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rsidR="00206B36" w:rsidRPr="009C5807" w:rsidRDefault="00206B36" w:rsidP="00206B36">
      <w:pPr>
        <w:pStyle w:val="B1"/>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rsidR="00206B36" w:rsidRPr="009C5807" w:rsidRDefault="00206B36" w:rsidP="00206B36">
      <w:pPr>
        <w:pStyle w:val="TH"/>
      </w:pPr>
      <w:r w:rsidRPr="009C5807">
        <w:t>Table 7.1.2.1-1: T</w:t>
      </w:r>
      <w:r w:rsidRPr="009C5807">
        <w:rPr>
          <w:vertAlign w:val="subscript"/>
        </w:rPr>
        <w:t>q</w:t>
      </w:r>
      <w:r w:rsidRPr="009C5807">
        <w:t xml:space="preserve"> Maximum Autonomous Time Adjustment Step and T</w:t>
      </w:r>
      <w:r w:rsidRPr="009C5807">
        <w:rPr>
          <w:vertAlign w:val="subscript"/>
        </w:rPr>
        <w:t>p</w:t>
      </w:r>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751"/>
        <w:gridCol w:w="1719"/>
        <w:gridCol w:w="1721"/>
      </w:tblGrid>
      <w:tr w:rsidR="00206B36" w:rsidRPr="009C5807" w:rsidTr="00974AED">
        <w:trPr>
          <w:cantSplit/>
          <w:jc w:val="center"/>
        </w:trPr>
        <w:tc>
          <w:tcPr>
            <w:tcW w:w="1205" w:type="pct"/>
            <w:vAlign w:val="center"/>
          </w:tcPr>
          <w:p w:rsidR="00206B36" w:rsidRPr="009C5807" w:rsidRDefault="00206B36" w:rsidP="00974AED">
            <w:pPr>
              <w:pStyle w:val="TAH"/>
            </w:pPr>
            <w:r w:rsidRPr="009C5807">
              <w:t>Frequency Range</w:t>
            </w:r>
          </w:p>
        </w:tc>
        <w:tc>
          <w:tcPr>
            <w:tcW w:w="1280" w:type="pct"/>
          </w:tcPr>
          <w:p w:rsidR="00206B36" w:rsidRPr="009C5807" w:rsidRDefault="00206B36" w:rsidP="00974AED">
            <w:pPr>
              <w:pStyle w:val="TAH"/>
            </w:pPr>
            <w:r w:rsidRPr="009C5807">
              <w:t>SCS of uplink signals (kHz)</w:t>
            </w:r>
          </w:p>
        </w:tc>
        <w:tc>
          <w:tcPr>
            <w:tcW w:w="1257" w:type="pct"/>
            <w:vAlign w:val="center"/>
          </w:tcPr>
          <w:p w:rsidR="00206B36" w:rsidRPr="009C5807" w:rsidRDefault="00206B36" w:rsidP="00974AED">
            <w:pPr>
              <w:pStyle w:val="TAH"/>
            </w:pPr>
            <w:r w:rsidRPr="009C5807">
              <w:t>T</w:t>
            </w:r>
            <w:r w:rsidRPr="009C5807">
              <w:rPr>
                <w:vertAlign w:val="subscript"/>
              </w:rPr>
              <w:t>q</w:t>
            </w:r>
          </w:p>
        </w:tc>
        <w:tc>
          <w:tcPr>
            <w:tcW w:w="1258" w:type="pct"/>
            <w:vAlign w:val="center"/>
          </w:tcPr>
          <w:p w:rsidR="00206B36" w:rsidRPr="009C5807" w:rsidRDefault="00206B36" w:rsidP="00974AED">
            <w:pPr>
              <w:pStyle w:val="TAH"/>
            </w:pPr>
            <w:r w:rsidRPr="009C5807">
              <w:t>T</w:t>
            </w:r>
            <w:r w:rsidRPr="009C5807">
              <w:rPr>
                <w:vertAlign w:val="subscript"/>
              </w:rPr>
              <w:t>p</w:t>
            </w:r>
            <w:r w:rsidRPr="009C5807">
              <w:t xml:space="preserve"> </w:t>
            </w:r>
          </w:p>
        </w:tc>
      </w:tr>
      <w:tr w:rsidR="00206B36" w:rsidRPr="009C5807" w:rsidTr="00974AED">
        <w:trPr>
          <w:cantSplit/>
          <w:jc w:val="center"/>
        </w:trPr>
        <w:tc>
          <w:tcPr>
            <w:tcW w:w="1205" w:type="pct"/>
            <w:tcBorders>
              <w:bottom w:val="nil"/>
            </w:tcBorders>
            <w:vAlign w:val="center"/>
          </w:tcPr>
          <w:p w:rsidR="00206B36" w:rsidRPr="009C5807" w:rsidRDefault="00206B36" w:rsidP="00974AED">
            <w:pPr>
              <w:pStyle w:val="TAC"/>
            </w:pPr>
            <w:r w:rsidRPr="009C5807">
              <w:t>1</w:t>
            </w:r>
          </w:p>
        </w:tc>
        <w:tc>
          <w:tcPr>
            <w:tcW w:w="1280" w:type="pct"/>
          </w:tcPr>
          <w:p w:rsidR="00206B36" w:rsidRPr="009C5807" w:rsidRDefault="00206B36" w:rsidP="00974AED">
            <w:pPr>
              <w:pStyle w:val="TAC"/>
            </w:pPr>
            <w:r w:rsidRPr="009C5807">
              <w:t>15</w:t>
            </w:r>
          </w:p>
        </w:tc>
        <w:tc>
          <w:tcPr>
            <w:tcW w:w="1257" w:type="pct"/>
          </w:tcPr>
          <w:p w:rsidR="00206B36" w:rsidRPr="009C5807" w:rsidRDefault="00206B36" w:rsidP="00974AED">
            <w:pPr>
              <w:pStyle w:val="TAC"/>
            </w:pPr>
            <w:r w:rsidRPr="009C5807">
              <w:t>5.5*64*T</w:t>
            </w:r>
            <w:r w:rsidRPr="009C5807">
              <w:rPr>
                <w:vertAlign w:val="subscript"/>
              </w:rPr>
              <w:t>c</w:t>
            </w:r>
          </w:p>
        </w:tc>
        <w:tc>
          <w:tcPr>
            <w:tcW w:w="1258" w:type="pct"/>
          </w:tcPr>
          <w:p w:rsidR="00206B36" w:rsidRPr="009C5807" w:rsidRDefault="00206B36" w:rsidP="00974AED">
            <w:pPr>
              <w:pStyle w:val="TAC"/>
            </w:pPr>
            <w:r w:rsidRPr="009C5807">
              <w:t>5.5*64*T</w:t>
            </w:r>
            <w:r w:rsidRPr="009C5807">
              <w:rPr>
                <w:vertAlign w:val="subscript"/>
              </w:rPr>
              <w:t>c</w:t>
            </w:r>
          </w:p>
        </w:tc>
      </w:tr>
      <w:tr w:rsidR="00206B36" w:rsidRPr="009C5807" w:rsidTr="00974AED">
        <w:trPr>
          <w:cantSplit/>
          <w:jc w:val="center"/>
        </w:trPr>
        <w:tc>
          <w:tcPr>
            <w:tcW w:w="1205" w:type="pct"/>
            <w:tcBorders>
              <w:top w:val="nil"/>
              <w:bottom w:val="nil"/>
            </w:tcBorders>
            <w:vAlign w:val="center"/>
          </w:tcPr>
          <w:p w:rsidR="00206B36" w:rsidRPr="009C5807" w:rsidRDefault="00206B36" w:rsidP="00974AED">
            <w:pPr>
              <w:pStyle w:val="TAC"/>
            </w:pPr>
          </w:p>
        </w:tc>
        <w:tc>
          <w:tcPr>
            <w:tcW w:w="1280" w:type="pct"/>
          </w:tcPr>
          <w:p w:rsidR="00206B36" w:rsidRPr="009C5807" w:rsidRDefault="00206B36" w:rsidP="00974AED">
            <w:pPr>
              <w:pStyle w:val="TAC"/>
            </w:pPr>
            <w:r w:rsidRPr="009C5807">
              <w:t>30</w:t>
            </w:r>
          </w:p>
        </w:tc>
        <w:tc>
          <w:tcPr>
            <w:tcW w:w="1257" w:type="pct"/>
          </w:tcPr>
          <w:p w:rsidR="00206B36" w:rsidRPr="009C5807" w:rsidRDefault="00206B36" w:rsidP="00974AED">
            <w:pPr>
              <w:pStyle w:val="TAC"/>
            </w:pPr>
            <w:r w:rsidRPr="009C5807">
              <w:t>5.5*64*T</w:t>
            </w:r>
            <w:r w:rsidRPr="009C5807">
              <w:rPr>
                <w:vertAlign w:val="subscript"/>
              </w:rPr>
              <w:t>c</w:t>
            </w:r>
          </w:p>
        </w:tc>
        <w:tc>
          <w:tcPr>
            <w:tcW w:w="1258" w:type="pct"/>
          </w:tcPr>
          <w:p w:rsidR="00206B36" w:rsidRPr="009C5807" w:rsidRDefault="00206B36" w:rsidP="00974AED">
            <w:pPr>
              <w:pStyle w:val="TAC"/>
            </w:pPr>
            <w:r w:rsidRPr="009C5807">
              <w:t>5.5*64*T</w:t>
            </w:r>
            <w:r w:rsidRPr="009C5807">
              <w:rPr>
                <w:vertAlign w:val="subscript"/>
              </w:rPr>
              <w:t>c</w:t>
            </w:r>
          </w:p>
        </w:tc>
      </w:tr>
      <w:tr w:rsidR="00206B36" w:rsidRPr="009C5807" w:rsidTr="00974AED">
        <w:trPr>
          <w:cantSplit/>
          <w:jc w:val="center"/>
        </w:trPr>
        <w:tc>
          <w:tcPr>
            <w:tcW w:w="1205" w:type="pct"/>
            <w:tcBorders>
              <w:top w:val="nil"/>
            </w:tcBorders>
            <w:vAlign w:val="center"/>
          </w:tcPr>
          <w:p w:rsidR="00206B36" w:rsidRPr="009C5807" w:rsidRDefault="00206B36" w:rsidP="00974AED">
            <w:pPr>
              <w:pStyle w:val="TAC"/>
            </w:pPr>
          </w:p>
        </w:tc>
        <w:tc>
          <w:tcPr>
            <w:tcW w:w="1280" w:type="pct"/>
          </w:tcPr>
          <w:p w:rsidR="00206B36" w:rsidRPr="009C5807" w:rsidRDefault="00206B36" w:rsidP="00974AED">
            <w:pPr>
              <w:pStyle w:val="TAC"/>
            </w:pPr>
            <w:r w:rsidRPr="009C5807">
              <w:t>60</w:t>
            </w:r>
          </w:p>
        </w:tc>
        <w:tc>
          <w:tcPr>
            <w:tcW w:w="1257" w:type="pct"/>
          </w:tcPr>
          <w:p w:rsidR="00206B36" w:rsidRPr="009C5807" w:rsidRDefault="00206B36" w:rsidP="00974AED">
            <w:pPr>
              <w:pStyle w:val="TAC"/>
            </w:pPr>
            <w:r w:rsidRPr="009C5807">
              <w:t>5.5*64*T</w:t>
            </w:r>
            <w:r w:rsidRPr="009C5807">
              <w:rPr>
                <w:vertAlign w:val="subscript"/>
              </w:rPr>
              <w:t>c</w:t>
            </w:r>
          </w:p>
        </w:tc>
        <w:tc>
          <w:tcPr>
            <w:tcW w:w="1258" w:type="pct"/>
          </w:tcPr>
          <w:p w:rsidR="00206B36" w:rsidRPr="009C5807" w:rsidRDefault="00206B36" w:rsidP="00974AED">
            <w:pPr>
              <w:pStyle w:val="TAC"/>
            </w:pPr>
            <w:r w:rsidRPr="009C5807">
              <w:t>5.5*64*T</w:t>
            </w:r>
            <w:r w:rsidRPr="009C5807">
              <w:rPr>
                <w:vertAlign w:val="subscript"/>
              </w:rPr>
              <w:t>c</w:t>
            </w:r>
          </w:p>
        </w:tc>
      </w:tr>
      <w:tr w:rsidR="00206B36" w:rsidRPr="009C5807" w:rsidTr="00974AED">
        <w:trPr>
          <w:cantSplit/>
          <w:jc w:val="center"/>
        </w:trPr>
        <w:tc>
          <w:tcPr>
            <w:tcW w:w="1205" w:type="pct"/>
            <w:tcBorders>
              <w:bottom w:val="nil"/>
            </w:tcBorders>
            <w:vAlign w:val="center"/>
          </w:tcPr>
          <w:p w:rsidR="00206B36" w:rsidRPr="009C5807" w:rsidRDefault="00206B36" w:rsidP="00974AED">
            <w:pPr>
              <w:pStyle w:val="TAC"/>
            </w:pPr>
            <w:r w:rsidRPr="009C5807">
              <w:t>2</w:t>
            </w:r>
          </w:p>
        </w:tc>
        <w:tc>
          <w:tcPr>
            <w:tcW w:w="1280" w:type="pct"/>
          </w:tcPr>
          <w:p w:rsidR="00206B36" w:rsidRPr="009C5807" w:rsidRDefault="00206B36" w:rsidP="00974AED">
            <w:pPr>
              <w:pStyle w:val="TAC"/>
            </w:pPr>
            <w:r w:rsidRPr="009C5807">
              <w:t>60</w:t>
            </w:r>
          </w:p>
        </w:tc>
        <w:tc>
          <w:tcPr>
            <w:tcW w:w="1257" w:type="pct"/>
          </w:tcPr>
          <w:p w:rsidR="00206B36" w:rsidRPr="009C5807" w:rsidRDefault="00206B36" w:rsidP="00974AED">
            <w:pPr>
              <w:pStyle w:val="TAC"/>
            </w:pPr>
            <w:r w:rsidRPr="009C5807">
              <w:t>2.5*64*T</w:t>
            </w:r>
            <w:r w:rsidRPr="009C5807">
              <w:rPr>
                <w:vertAlign w:val="subscript"/>
              </w:rPr>
              <w:t>c</w:t>
            </w:r>
          </w:p>
        </w:tc>
        <w:tc>
          <w:tcPr>
            <w:tcW w:w="1258" w:type="pct"/>
          </w:tcPr>
          <w:p w:rsidR="00206B36" w:rsidRPr="009C5807" w:rsidRDefault="00206B36" w:rsidP="00974AED">
            <w:pPr>
              <w:pStyle w:val="TAC"/>
            </w:pPr>
            <w:r w:rsidRPr="009C5807">
              <w:t>2.5*64*T</w:t>
            </w:r>
            <w:r w:rsidRPr="009C5807">
              <w:rPr>
                <w:vertAlign w:val="subscript"/>
              </w:rPr>
              <w:t>c</w:t>
            </w:r>
          </w:p>
        </w:tc>
      </w:tr>
      <w:tr w:rsidR="00206B36" w:rsidRPr="009C5807" w:rsidTr="00974AED">
        <w:trPr>
          <w:cantSplit/>
          <w:jc w:val="center"/>
        </w:trPr>
        <w:tc>
          <w:tcPr>
            <w:tcW w:w="1205" w:type="pct"/>
            <w:tcBorders>
              <w:top w:val="nil"/>
            </w:tcBorders>
          </w:tcPr>
          <w:p w:rsidR="00206B36" w:rsidRPr="009C5807" w:rsidRDefault="00206B36" w:rsidP="00974AED">
            <w:pPr>
              <w:pStyle w:val="TAC"/>
            </w:pPr>
          </w:p>
        </w:tc>
        <w:tc>
          <w:tcPr>
            <w:tcW w:w="1280" w:type="pct"/>
          </w:tcPr>
          <w:p w:rsidR="00206B36" w:rsidRPr="009C5807" w:rsidRDefault="00206B36" w:rsidP="00974AED">
            <w:pPr>
              <w:pStyle w:val="TAC"/>
            </w:pPr>
            <w:r w:rsidRPr="009C5807">
              <w:t>120</w:t>
            </w:r>
          </w:p>
        </w:tc>
        <w:tc>
          <w:tcPr>
            <w:tcW w:w="1257" w:type="pct"/>
          </w:tcPr>
          <w:p w:rsidR="00206B36" w:rsidRPr="009C5807" w:rsidRDefault="00206B36" w:rsidP="00974AED">
            <w:pPr>
              <w:pStyle w:val="TAC"/>
            </w:pPr>
            <w:r w:rsidRPr="009C5807">
              <w:t>2.5*64*T</w:t>
            </w:r>
            <w:r w:rsidRPr="009C5807">
              <w:rPr>
                <w:vertAlign w:val="subscript"/>
              </w:rPr>
              <w:t>c</w:t>
            </w:r>
          </w:p>
        </w:tc>
        <w:tc>
          <w:tcPr>
            <w:tcW w:w="1258" w:type="pct"/>
          </w:tcPr>
          <w:p w:rsidR="00206B36" w:rsidRPr="009C5807" w:rsidRDefault="00206B36" w:rsidP="00974AED">
            <w:pPr>
              <w:pStyle w:val="TAC"/>
            </w:pPr>
            <w:r w:rsidRPr="009C5807">
              <w:t>2.5*64*T</w:t>
            </w:r>
            <w:r w:rsidRPr="009C5807">
              <w:rPr>
                <w:vertAlign w:val="subscript"/>
              </w:rPr>
              <w:t>c</w:t>
            </w:r>
          </w:p>
        </w:tc>
      </w:tr>
      <w:tr w:rsidR="00206B36" w:rsidRPr="009C5807" w:rsidTr="00974AED">
        <w:trPr>
          <w:cantSplit/>
          <w:jc w:val="center"/>
        </w:trPr>
        <w:tc>
          <w:tcPr>
            <w:tcW w:w="5000" w:type="pct"/>
            <w:gridSpan w:val="4"/>
          </w:tcPr>
          <w:p w:rsidR="00206B36" w:rsidRPr="009C5807" w:rsidRDefault="00206B36" w:rsidP="00974AED">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rsidR="00206B36" w:rsidRPr="00F62281" w:rsidRDefault="00206B36" w:rsidP="00206B36">
      <w:pPr>
        <w:rPr>
          <w:rFonts w:ascii="Times New Roman" w:hAnsi="Times New Roman" w:cs="Times New Roman"/>
          <w:sz w:val="20"/>
          <w:szCs w:val="20"/>
        </w:rPr>
      </w:pPr>
    </w:p>
    <w:p w:rsidR="00206B36" w:rsidRPr="00A719C3" w:rsidRDefault="00206B36" w:rsidP="00206B36">
      <w:pPr>
        <w:rPr>
          <w:rFonts w:ascii="Times New Roman" w:hAnsi="Times New Roman" w:cs="Times New Roman"/>
          <w:sz w:val="20"/>
          <w:szCs w:val="20"/>
        </w:rPr>
      </w:pPr>
      <w:r w:rsidRPr="00A719C3">
        <w:rPr>
          <w:rFonts w:ascii="Times New Roman" w:hAnsi="Times New Roman" w:cs="Times New Roman"/>
          <w:sz w:val="20"/>
          <w:szCs w:val="20"/>
        </w:rPr>
        <w:t xml:space="preserve">In NTN scenario, the DL timing drift due to </w:t>
      </w:r>
      <w:r w:rsidR="001C5BC5">
        <w:rPr>
          <w:rFonts w:ascii="Times New Roman" w:hAnsi="Times New Roman" w:cs="Times New Roman"/>
          <w:sz w:val="20"/>
          <w:szCs w:val="20"/>
        </w:rPr>
        <w:t>the round trip delay change</w:t>
      </w:r>
      <w:r w:rsidRPr="00A719C3">
        <w:rPr>
          <w:rFonts w:ascii="Times New Roman" w:hAnsi="Times New Roman" w:cs="Times New Roman"/>
          <w:sz w:val="20"/>
          <w:szCs w:val="20"/>
        </w:rPr>
        <w:t xml:space="preserve"> need to be considered to guarantee the UL timing alignment.</w:t>
      </w:r>
      <w:r w:rsidR="00C04753">
        <w:rPr>
          <w:rFonts w:ascii="Times New Roman" w:hAnsi="Times New Roman" w:cs="Times New Roman"/>
          <w:sz w:val="20"/>
          <w:szCs w:val="20"/>
        </w:rPr>
        <w:t xml:space="preserve">in LEO scenarios, the maximum delay variation at UE side is up to </w:t>
      </w:r>
      <w:r w:rsidR="00C04753" w:rsidRPr="00351506">
        <w:rPr>
          <w:rFonts w:ascii="Times New Roman" w:eastAsia="等线 Light" w:hAnsi="Times New Roman" w:cs="Times New Roman"/>
          <w:sz w:val="20"/>
          <w:szCs w:val="20"/>
          <w:lang w:val="en-GB"/>
        </w:rPr>
        <w:t>±40µs/sec</w:t>
      </w:r>
      <w:r w:rsidR="00EE614C">
        <w:rPr>
          <w:rFonts w:ascii="Times New Roman" w:hAnsi="Times New Roman" w:cs="Times New Roman"/>
          <w:sz w:val="20"/>
          <w:szCs w:val="20"/>
          <w:lang w:val="en-GB"/>
        </w:rPr>
        <w:t xml:space="preserve"> </w:t>
      </w:r>
      <w:r w:rsidRPr="00A719C3">
        <w:rPr>
          <w:rFonts w:ascii="Times New Roman" w:hAnsi="Times New Roman" w:cs="Times New Roman"/>
          <w:sz w:val="20"/>
          <w:szCs w:val="20"/>
        </w:rPr>
        <w:t>assuming the maximum Round Trip Delay of 25.77ms in TR38.821 Table 7.1-1</w:t>
      </w:r>
      <w:r w:rsidR="001C5BC5">
        <w:rPr>
          <w:rFonts w:ascii="Times New Roman" w:hAnsi="Times New Roman" w:cs="Times New Roman"/>
          <w:sz w:val="20"/>
          <w:szCs w:val="20"/>
        </w:rPr>
        <w:t xml:space="preserve">. </w:t>
      </w:r>
      <w:r w:rsidR="001C5BC5">
        <w:rPr>
          <w:rFonts w:ascii="Times New Roman" w:hAnsi="Times New Roman" w:cs="Times New Roman" w:hint="eastAsia"/>
          <w:sz w:val="20"/>
          <w:szCs w:val="20"/>
        </w:rPr>
        <w:t>Si</w:t>
      </w:r>
      <w:r w:rsidR="001C5BC5">
        <w:rPr>
          <w:rFonts w:ascii="Times New Roman" w:hAnsi="Times New Roman" w:cs="Times New Roman"/>
          <w:sz w:val="20"/>
          <w:szCs w:val="20"/>
        </w:rPr>
        <w:t xml:space="preserve">nce the timing drift </w:t>
      </w:r>
      <w:r w:rsidR="005162E3">
        <w:rPr>
          <w:rFonts w:ascii="Times New Roman" w:hAnsi="Times New Roman" w:cs="Times New Roman"/>
          <w:sz w:val="20"/>
          <w:szCs w:val="20"/>
        </w:rPr>
        <w:t>of</w:t>
      </w:r>
      <w:r w:rsidR="001C5BC5">
        <w:rPr>
          <w:rFonts w:ascii="Times New Roman" w:hAnsi="Times New Roman" w:cs="Times New Roman"/>
          <w:sz w:val="20"/>
          <w:szCs w:val="20"/>
        </w:rPr>
        <w:t xml:space="preserve"> </w:t>
      </w:r>
      <w:r w:rsidR="001C5BC5" w:rsidRPr="00351506">
        <w:rPr>
          <w:rFonts w:ascii="Times New Roman" w:eastAsia="等线 Light" w:hAnsi="Times New Roman" w:cs="Times New Roman"/>
          <w:sz w:val="20"/>
          <w:szCs w:val="20"/>
          <w:lang w:val="en-GB"/>
        </w:rPr>
        <w:t>±40µs/sec</w:t>
      </w:r>
      <w:r w:rsidR="001C5BC5">
        <w:rPr>
          <w:rFonts w:ascii="Times New Roman" w:hAnsi="Times New Roman" w:cs="Times New Roman"/>
          <w:sz w:val="20"/>
          <w:szCs w:val="20"/>
        </w:rPr>
        <w:t xml:space="preserve"> </w:t>
      </w:r>
      <m:oMath>
        <m:r>
          <m:rPr>
            <m:sty m:val="p"/>
          </m:rPr>
          <w:rPr>
            <w:rFonts w:ascii="Cambria Math" w:hAnsi="Cambria Math" w:cs="Times New Roman"/>
            <w:sz w:val="20"/>
            <w:szCs w:val="20"/>
          </w:rPr>
          <m:t>≈</m:t>
        </m:r>
      </m:oMath>
      <w:r w:rsidR="001C5BC5">
        <w:rPr>
          <w:rFonts w:ascii="Times New Roman" w:hAnsi="Times New Roman" w:cs="Times New Roman"/>
          <w:sz w:val="20"/>
          <w:szCs w:val="20"/>
        </w:rPr>
        <w:t xml:space="preserve">1228Ts/sec </w:t>
      </w:r>
      <m:oMath>
        <m:r>
          <m:rPr>
            <m:sty m:val="p"/>
          </m:rPr>
          <w:rPr>
            <w:rFonts w:ascii="Cambria Math" w:hAnsi="Cambria Math" w:cs="Times New Roman"/>
            <w:sz w:val="20"/>
            <w:szCs w:val="20"/>
          </w:rPr>
          <m:t>≈245Ts/200ms</m:t>
        </m:r>
      </m:oMath>
      <w:r w:rsidR="001C5BC5">
        <w:rPr>
          <w:rFonts w:ascii="Times New Roman" w:hAnsi="Times New Roman" w:cs="Times New Roman"/>
          <w:sz w:val="20"/>
          <w:szCs w:val="20"/>
        </w:rPr>
        <w:t>, is much larger than the existing Tp and Tq value</w:t>
      </w:r>
      <w:r w:rsidR="005162E3">
        <w:rPr>
          <w:rFonts w:ascii="Times New Roman" w:hAnsi="Times New Roman" w:cs="Times New Roman"/>
          <w:sz w:val="20"/>
          <w:szCs w:val="20"/>
        </w:rPr>
        <w:t>, thus, the gradual timing adjustment step size and adjustment rate need to be revised according to the maximum delay variation.</w:t>
      </w:r>
    </w:p>
    <w:p w:rsidR="00206B36" w:rsidRPr="00A719C3" w:rsidRDefault="00206B36" w:rsidP="00206B36">
      <w:pPr>
        <w:spacing w:after="240"/>
        <w:rPr>
          <w:rFonts w:ascii="Times New Roman" w:hAnsi="Times New Roman" w:cs="Times New Roman"/>
          <w:b/>
          <w:sz w:val="20"/>
          <w:szCs w:val="20"/>
        </w:rPr>
      </w:pPr>
      <w:r w:rsidRPr="005162E3">
        <w:rPr>
          <w:rFonts w:ascii="Times New Roman" w:hAnsi="Times New Roman" w:cs="Times New Roman"/>
          <w:b/>
          <w:sz w:val="20"/>
          <w:szCs w:val="20"/>
        </w:rPr>
        <w:lastRenderedPageBreak/>
        <w:t xml:space="preserve">Observation </w:t>
      </w:r>
      <w:r w:rsidR="005162E3" w:rsidRPr="005162E3">
        <w:rPr>
          <w:rFonts w:ascii="Times New Roman" w:hAnsi="Times New Roman" w:cs="Times New Roman"/>
          <w:b/>
          <w:sz w:val="20"/>
          <w:szCs w:val="20"/>
        </w:rPr>
        <w:t>2</w:t>
      </w:r>
      <w:r w:rsidRPr="005162E3">
        <w:rPr>
          <w:rFonts w:ascii="Times New Roman" w:hAnsi="Times New Roman" w:cs="Times New Roman"/>
          <w:b/>
          <w:sz w:val="20"/>
          <w:szCs w:val="20"/>
        </w:rPr>
        <w:t xml:space="preserve">: </w:t>
      </w:r>
      <w:r w:rsidR="005162E3" w:rsidRPr="005162E3">
        <w:rPr>
          <w:rFonts w:ascii="Times New Roman" w:hAnsi="Times New Roman" w:cs="Times New Roman"/>
          <w:b/>
          <w:sz w:val="20"/>
          <w:szCs w:val="20"/>
        </w:rPr>
        <w:t xml:space="preserve">The gradual timing adjustment </w:t>
      </w:r>
      <w:r w:rsidR="005162E3">
        <w:rPr>
          <w:rFonts w:ascii="Times New Roman" w:hAnsi="Times New Roman" w:cs="Times New Roman"/>
          <w:b/>
          <w:sz w:val="20"/>
          <w:szCs w:val="20"/>
        </w:rPr>
        <w:t>step size</w:t>
      </w:r>
      <w:r w:rsidR="005162E3" w:rsidRPr="005162E3">
        <w:rPr>
          <w:rFonts w:ascii="Times New Roman" w:hAnsi="Times New Roman" w:cs="Times New Roman"/>
          <w:b/>
          <w:sz w:val="20"/>
          <w:szCs w:val="20"/>
        </w:rPr>
        <w:t xml:space="preserve"> and adjustment rate need to be revised </w:t>
      </w:r>
      <w:r w:rsidR="00974AED">
        <w:rPr>
          <w:rFonts w:ascii="Times New Roman" w:hAnsi="Times New Roman" w:cs="Times New Roman"/>
          <w:b/>
          <w:sz w:val="20"/>
          <w:szCs w:val="20"/>
        </w:rPr>
        <w:t>due</w:t>
      </w:r>
      <w:r w:rsidR="005162E3" w:rsidRPr="005162E3">
        <w:rPr>
          <w:rFonts w:ascii="Times New Roman" w:hAnsi="Times New Roman" w:cs="Times New Roman"/>
          <w:b/>
          <w:sz w:val="20"/>
          <w:szCs w:val="20"/>
        </w:rPr>
        <w:t xml:space="preserve"> to the maximum delay variation </w:t>
      </w:r>
      <w:r w:rsidRPr="005162E3">
        <w:rPr>
          <w:rFonts w:ascii="Times New Roman" w:hAnsi="Times New Roman" w:cs="Times New Roman"/>
          <w:b/>
          <w:sz w:val="20"/>
          <w:szCs w:val="20"/>
        </w:rPr>
        <w:t xml:space="preserve">in </w:t>
      </w:r>
      <w:r w:rsidR="00EE614C" w:rsidRPr="005162E3">
        <w:rPr>
          <w:rFonts w:ascii="Times New Roman" w:hAnsi="Times New Roman" w:cs="Times New Roman"/>
          <w:b/>
          <w:sz w:val="20"/>
          <w:szCs w:val="20"/>
        </w:rPr>
        <w:t xml:space="preserve">the gradual </w:t>
      </w:r>
      <w:r w:rsidRPr="005162E3">
        <w:rPr>
          <w:rFonts w:ascii="Times New Roman" w:hAnsi="Times New Roman" w:cs="Times New Roman"/>
          <w:b/>
          <w:sz w:val="20"/>
          <w:szCs w:val="20"/>
        </w:rPr>
        <w:t xml:space="preserve">timing adjustment </w:t>
      </w:r>
      <w:r w:rsidR="00EE614C">
        <w:rPr>
          <w:rFonts w:ascii="Times New Roman" w:hAnsi="Times New Roman" w:cs="Times New Roman"/>
          <w:b/>
          <w:sz w:val="20"/>
          <w:szCs w:val="20"/>
        </w:rPr>
        <w:t xml:space="preserve">requirement </w:t>
      </w:r>
      <w:r w:rsidRPr="00A719C3">
        <w:rPr>
          <w:rFonts w:ascii="Times New Roman" w:hAnsi="Times New Roman" w:cs="Times New Roman"/>
          <w:b/>
          <w:sz w:val="20"/>
          <w:szCs w:val="20"/>
        </w:rPr>
        <w:t>in NTN.</w:t>
      </w:r>
    </w:p>
    <w:p w:rsidR="00974AED" w:rsidRDefault="00206B36" w:rsidP="00206B36">
      <w:pPr>
        <w:rPr>
          <w:rFonts w:ascii="Times New Roman" w:hAnsi="Times New Roman" w:cs="Times New Roman"/>
          <w:sz w:val="20"/>
          <w:szCs w:val="20"/>
        </w:rPr>
      </w:pPr>
      <w:r w:rsidRPr="00A719C3">
        <w:rPr>
          <w:rFonts w:ascii="Times New Roman" w:hAnsi="Times New Roman" w:cs="Times New Roman"/>
          <w:sz w:val="20"/>
          <w:szCs w:val="20"/>
        </w:rPr>
        <w:t xml:space="preserve">Based on above analysis, we think the existing gradual timing adjustment rules can be applied in NTN scenario, </w:t>
      </w:r>
      <w:r w:rsidR="00974AED">
        <w:rPr>
          <w:rFonts w:ascii="Times New Roman" w:hAnsi="Times New Roman" w:cs="Times New Roman"/>
          <w:sz w:val="20"/>
          <w:szCs w:val="20"/>
        </w:rPr>
        <w:t>however</w:t>
      </w:r>
      <w:r w:rsidRPr="00A719C3">
        <w:rPr>
          <w:rFonts w:ascii="Times New Roman" w:hAnsi="Times New Roman" w:cs="Times New Roman"/>
          <w:sz w:val="20"/>
          <w:szCs w:val="20"/>
        </w:rPr>
        <w:t xml:space="preserve">, </w:t>
      </w:r>
      <w:r w:rsidR="00974AED">
        <w:rPr>
          <w:rFonts w:ascii="Times New Roman" w:hAnsi="Times New Roman" w:cs="Times New Roman"/>
          <w:sz w:val="20"/>
          <w:szCs w:val="20"/>
        </w:rPr>
        <w:t xml:space="preserve">the gradual timing adjustment step size and adjustment rate need to be revised according to the maximum delay variation. In legacy requirement, the minimum adjustment rate is 5.5Ts/sec and the maximum adjustment rate is 5.5Ts/200ms. Considering the </w:t>
      </w:r>
      <w:r w:rsidR="00974AED" w:rsidRPr="00351506">
        <w:rPr>
          <w:rFonts w:ascii="Times New Roman" w:eastAsia="等线 Light" w:hAnsi="Times New Roman" w:cs="Times New Roman"/>
          <w:sz w:val="20"/>
          <w:szCs w:val="20"/>
          <w:lang w:val="en-GB"/>
        </w:rPr>
        <w:t>±40µs/sec</w:t>
      </w:r>
      <w:r w:rsidR="00974AED">
        <w:rPr>
          <w:rFonts w:ascii="Times New Roman" w:hAnsi="Times New Roman" w:cs="Times New Roman"/>
          <w:sz w:val="20"/>
          <w:szCs w:val="20"/>
        </w:rPr>
        <w:t xml:space="preserve"> </w:t>
      </w:r>
      <m:oMath>
        <m:r>
          <m:rPr>
            <m:sty m:val="p"/>
          </m:rPr>
          <w:rPr>
            <w:rFonts w:ascii="Cambria Math" w:hAnsi="Cambria Math" w:cs="Times New Roman"/>
            <w:sz w:val="20"/>
            <w:szCs w:val="20"/>
          </w:rPr>
          <m:t>≈</m:t>
        </m:r>
      </m:oMath>
      <w:r w:rsidR="00974AED">
        <w:rPr>
          <w:rFonts w:ascii="Times New Roman" w:hAnsi="Times New Roman" w:cs="Times New Roman"/>
          <w:sz w:val="20"/>
          <w:szCs w:val="20"/>
        </w:rPr>
        <w:t xml:space="preserve">1228Ts/sec </w:t>
      </w:r>
      <m:oMath>
        <m:r>
          <m:rPr>
            <m:sty m:val="p"/>
          </m:rPr>
          <w:rPr>
            <w:rFonts w:ascii="Cambria Math" w:hAnsi="Cambria Math" w:cs="Times New Roman"/>
            <w:sz w:val="20"/>
            <w:szCs w:val="20"/>
          </w:rPr>
          <m:t>≈245Ts/200ms</m:t>
        </m:r>
      </m:oMath>
      <w:r w:rsidR="00974AED">
        <w:rPr>
          <w:rFonts w:ascii="Times New Roman" w:hAnsi="Times New Roman" w:cs="Times New Roman"/>
          <w:sz w:val="20"/>
          <w:szCs w:val="20"/>
        </w:rPr>
        <w:t xml:space="preserve"> of the round trip variation, the Tq_NTN can be 25Ts/20ms and Tp_NTN can be 100Ts/100ms.</w:t>
      </w:r>
    </w:p>
    <w:p w:rsidR="00974AED" w:rsidRPr="00974AED" w:rsidRDefault="00206B36" w:rsidP="00974AED">
      <w:pPr>
        <w:spacing w:after="240"/>
        <w:rPr>
          <w:rFonts w:ascii="Times New Roman" w:hAnsi="Times New Roman" w:cs="Times New Roman"/>
          <w:b/>
          <w:sz w:val="20"/>
          <w:szCs w:val="20"/>
        </w:rPr>
      </w:pPr>
      <w:r w:rsidRPr="00A719C3">
        <w:rPr>
          <w:rFonts w:ascii="Times New Roman" w:hAnsi="Times New Roman" w:cs="Times New Roman"/>
          <w:b/>
          <w:sz w:val="20"/>
          <w:szCs w:val="20"/>
        </w:rPr>
        <w:t xml:space="preserve">Proposal </w:t>
      </w:r>
      <w:r w:rsidR="00983DC4">
        <w:rPr>
          <w:rFonts w:ascii="Times New Roman" w:hAnsi="Times New Roman" w:cs="Times New Roman"/>
          <w:b/>
          <w:sz w:val="20"/>
          <w:szCs w:val="20"/>
        </w:rPr>
        <w:t>6</w:t>
      </w:r>
      <w:r w:rsidRPr="00A719C3">
        <w:rPr>
          <w:rFonts w:ascii="Times New Roman" w:hAnsi="Times New Roman" w:cs="Times New Roman"/>
          <w:b/>
          <w:sz w:val="20"/>
          <w:szCs w:val="20"/>
        </w:rPr>
        <w:t xml:space="preserve">: In LEO scenario, </w:t>
      </w:r>
      <w:r w:rsidR="00974AED" w:rsidRPr="00974AED">
        <w:rPr>
          <w:rFonts w:ascii="Times New Roman" w:hAnsi="Times New Roman" w:cs="Times New Roman"/>
          <w:b/>
          <w:sz w:val="20"/>
          <w:szCs w:val="20"/>
        </w:rPr>
        <w:t xml:space="preserve">the gradual timing adjustment </w:t>
      </w:r>
      <w:r w:rsidR="00974AED">
        <w:rPr>
          <w:rFonts w:ascii="Times New Roman" w:hAnsi="Times New Roman" w:cs="Times New Roman"/>
          <w:b/>
          <w:sz w:val="20"/>
          <w:szCs w:val="20"/>
        </w:rPr>
        <w:t>requirements</w:t>
      </w:r>
      <w:r w:rsidR="00974AED" w:rsidRPr="00974AED">
        <w:rPr>
          <w:rFonts w:ascii="Times New Roman" w:hAnsi="Times New Roman" w:cs="Times New Roman"/>
          <w:b/>
          <w:sz w:val="20"/>
          <w:szCs w:val="20"/>
        </w:rPr>
        <w:t xml:space="preserve"> for </w:t>
      </w:r>
      <w:r w:rsidR="00974AED">
        <w:rPr>
          <w:rFonts w:ascii="Times New Roman" w:hAnsi="Times New Roman" w:cs="Times New Roman"/>
          <w:b/>
          <w:sz w:val="20"/>
          <w:szCs w:val="20"/>
        </w:rPr>
        <w:t>NR NTN</w:t>
      </w:r>
      <w:r w:rsidR="00974AED" w:rsidRPr="00974AED">
        <w:rPr>
          <w:rFonts w:ascii="Times New Roman" w:hAnsi="Times New Roman" w:cs="Times New Roman"/>
          <w:b/>
          <w:sz w:val="20"/>
          <w:szCs w:val="20"/>
        </w:rPr>
        <w:t xml:space="preserve"> UE are specified as follows:</w:t>
      </w:r>
    </w:p>
    <w:p w:rsidR="00974AED" w:rsidRPr="00974AED" w:rsidRDefault="00974AED" w:rsidP="00974AED">
      <w:pPr>
        <w:pStyle w:val="B1"/>
        <w:rPr>
          <w:rFonts w:eastAsiaTheme="minorEastAsia"/>
          <w:b/>
          <w:kern w:val="2"/>
          <w:lang w:val="en-US" w:eastAsia="zh-CN"/>
        </w:rPr>
      </w:pPr>
      <w:r w:rsidRPr="00974AED">
        <w:rPr>
          <w:rFonts w:eastAsiaTheme="minorEastAsia"/>
          <w:b/>
          <w:kern w:val="2"/>
          <w:lang w:val="en-US" w:eastAsia="zh-CN"/>
        </w:rPr>
        <w:t>1)</w:t>
      </w:r>
      <w:r w:rsidRPr="00974AED">
        <w:rPr>
          <w:rFonts w:eastAsiaTheme="minorEastAsia"/>
          <w:b/>
          <w:kern w:val="2"/>
          <w:lang w:val="en-US" w:eastAsia="zh-CN"/>
        </w:rPr>
        <w:tab/>
        <w:t xml:space="preserve">The maximum amount of the magnitude of the timing change in one adjustment shall be </w:t>
      </w:r>
      <w:r w:rsidR="00983DC4" w:rsidRPr="00983DC4">
        <w:rPr>
          <w:b/>
        </w:rPr>
        <w:t>Tq_NTN</w:t>
      </w:r>
      <w:r w:rsidR="00983DC4" w:rsidRPr="00983DC4">
        <w:rPr>
          <w:rFonts w:eastAsiaTheme="minorEastAsia"/>
          <w:b/>
          <w:kern w:val="2"/>
          <w:lang w:val="en-US" w:eastAsia="zh-CN"/>
        </w:rPr>
        <w:t xml:space="preserve"> = 25</w:t>
      </w:r>
      <w:r w:rsidR="00983DC4">
        <w:rPr>
          <w:rFonts w:eastAsiaTheme="minorEastAsia"/>
          <w:b/>
          <w:kern w:val="2"/>
          <w:lang w:val="en-US" w:eastAsia="zh-CN"/>
        </w:rPr>
        <w:t>*Ts</w:t>
      </w:r>
      <w:r w:rsidRPr="00974AED">
        <w:rPr>
          <w:rFonts w:eastAsiaTheme="minorEastAsia"/>
          <w:b/>
          <w:kern w:val="2"/>
          <w:lang w:val="en-US" w:eastAsia="zh-CN"/>
        </w:rPr>
        <w:t>.</w:t>
      </w:r>
    </w:p>
    <w:p w:rsidR="00974AED" w:rsidRPr="00974AED" w:rsidRDefault="00974AED" w:rsidP="00974AED">
      <w:pPr>
        <w:pStyle w:val="B1"/>
        <w:rPr>
          <w:rFonts w:eastAsiaTheme="minorEastAsia"/>
          <w:b/>
          <w:kern w:val="2"/>
          <w:lang w:val="en-US" w:eastAsia="zh-CN"/>
        </w:rPr>
      </w:pPr>
      <w:r w:rsidRPr="00974AED">
        <w:rPr>
          <w:rFonts w:eastAsiaTheme="minorEastAsia"/>
          <w:b/>
          <w:kern w:val="2"/>
          <w:lang w:val="en-US" w:eastAsia="zh-CN"/>
        </w:rPr>
        <w:t>2)</w:t>
      </w:r>
      <w:r w:rsidRPr="00974AED">
        <w:rPr>
          <w:rFonts w:eastAsiaTheme="minorEastAsia"/>
          <w:b/>
          <w:kern w:val="2"/>
          <w:lang w:val="en-US" w:eastAsia="zh-CN"/>
        </w:rPr>
        <w:tab/>
        <w:t>The minimum aggregate adjustmen</w:t>
      </w:r>
      <w:r w:rsidRPr="00983DC4">
        <w:rPr>
          <w:rFonts w:eastAsiaTheme="minorEastAsia"/>
          <w:b/>
          <w:kern w:val="2"/>
          <w:lang w:val="en-US" w:eastAsia="zh-CN"/>
        </w:rPr>
        <w:t xml:space="preserve">t rate shall be </w:t>
      </w:r>
      <w:r w:rsidR="00983DC4" w:rsidRPr="00983DC4">
        <w:rPr>
          <w:b/>
        </w:rPr>
        <w:t>Tp_NTN</w:t>
      </w:r>
      <w:r w:rsidR="00983DC4" w:rsidRPr="00983DC4">
        <w:rPr>
          <w:rFonts w:eastAsiaTheme="minorEastAsia"/>
          <w:b/>
          <w:kern w:val="2"/>
          <w:lang w:val="en-US" w:eastAsia="zh-CN"/>
        </w:rPr>
        <w:t xml:space="preserve"> = </w:t>
      </w:r>
      <w:r w:rsidR="00983DC4" w:rsidRPr="00983DC4">
        <w:rPr>
          <w:b/>
        </w:rPr>
        <w:t>100Ts</w:t>
      </w:r>
      <w:r w:rsidR="00983DC4" w:rsidRPr="00983DC4">
        <w:rPr>
          <w:rFonts w:eastAsiaTheme="minorEastAsia"/>
          <w:b/>
          <w:kern w:val="2"/>
          <w:lang w:val="en-US" w:eastAsia="zh-CN"/>
        </w:rPr>
        <w:t xml:space="preserve"> </w:t>
      </w:r>
      <w:r w:rsidRPr="00974AED">
        <w:rPr>
          <w:rFonts w:eastAsiaTheme="minorEastAsia"/>
          <w:b/>
          <w:kern w:val="2"/>
          <w:lang w:val="en-US" w:eastAsia="zh-CN"/>
        </w:rPr>
        <w:t xml:space="preserve">per </w:t>
      </w:r>
      <w:r w:rsidR="00983DC4">
        <w:rPr>
          <w:rFonts w:eastAsiaTheme="minorEastAsia"/>
          <w:b/>
          <w:kern w:val="2"/>
          <w:lang w:val="en-US" w:eastAsia="zh-CN"/>
        </w:rPr>
        <w:t>100ms</w:t>
      </w:r>
      <w:r w:rsidRPr="00974AED">
        <w:rPr>
          <w:rFonts w:eastAsiaTheme="minorEastAsia"/>
          <w:b/>
          <w:kern w:val="2"/>
          <w:lang w:val="en-US" w:eastAsia="zh-CN"/>
        </w:rPr>
        <w:t>.</w:t>
      </w:r>
    </w:p>
    <w:p w:rsidR="00974AED" w:rsidRPr="00974AED" w:rsidRDefault="00974AED" w:rsidP="00974AED">
      <w:pPr>
        <w:pStyle w:val="B1"/>
        <w:rPr>
          <w:rFonts w:eastAsiaTheme="minorEastAsia"/>
          <w:b/>
          <w:kern w:val="2"/>
          <w:lang w:val="en-US" w:eastAsia="zh-CN"/>
        </w:rPr>
      </w:pPr>
      <w:r w:rsidRPr="00974AED">
        <w:rPr>
          <w:rFonts w:eastAsiaTheme="minorEastAsia"/>
          <w:b/>
          <w:kern w:val="2"/>
          <w:lang w:val="en-US" w:eastAsia="zh-CN"/>
        </w:rPr>
        <w:t>3)</w:t>
      </w:r>
      <w:r w:rsidRPr="00974AED">
        <w:rPr>
          <w:rFonts w:eastAsiaTheme="minorEastAsia"/>
          <w:b/>
          <w:kern w:val="2"/>
          <w:lang w:val="en-US" w:eastAsia="zh-CN"/>
        </w:rPr>
        <w:tab/>
        <w:t xml:space="preserve">The maximum aggregate adjustment rate shall be </w:t>
      </w:r>
      <w:r w:rsidR="00983DC4" w:rsidRPr="00983DC4">
        <w:rPr>
          <w:b/>
        </w:rPr>
        <w:t>Tq_NTN</w:t>
      </w:r>
      <w:r w:rsidR="00983DC4" w:rsidRPr="00983DC4">
        <w:rPr>
          <w:rFonts w:eastAsiaTheme="minorEastAsia"/>
          <w:b/>
          <w:kern w:val="2"/>
          <w:lang w:val="en-US" w:eastAsia="zh-CN"/>
        </w:rPr>
        <w:t xml:space="preserve"> = 25</w:t>
      </w:r>
      <w:r w:rsidR="00983DC4">
        <w:rPr>
          <w:rFonts w:eastAsiaTheme="minorEastAsia"/>
          <w:b/>
          <w:kern w:val="2"/>
          <w:lang w:val="en-US" w:eastAsia="zh-CN"/>
        </w:rPr>
        <w:t>*Ts</w:t>
      </w:r>
      <w:r w:rsidR="00983DC4" w:rsidRPr="00974AED">
        <w:rPr>
          <w:rFonts w:eastAsiaTheme="minorEastAsia"/>
          <w:b/>
          <w:kern w:val="2"/>
          <w:lang w:val="en-US" w:eastAsia="zh-CN"/>
        </w:rPr>
        <w:t xml:space="preserve"> </w:t>
      </w:r>
      <w:r w:rsidR="00983DC4">
        <w:rPr>
          <w:rFonts w:eastAsiaTheme="minorEastAsia"/>
          <w:b/>
          <w:kern w:val="2"/>
          <w:lang w:val="en-US" w:eastAsia="zh-CN"/>
        </w:rPr>
        <w:t>per 20</w:t>
      </w:r>
      <w:r w:rsidRPr="00974AED">
        <w:rPr>
          <w:rFonts w:eastAsiaTheme="minorEastAsia"/>
          <w:b/>
          <w:kern w:val="2"/>
          <w:lang w:val="en-US" w:eastAsia="zh-CN"/>
        </w:rPr>
        <w:t> ms.</w:t>
      </w:r>
    </w:p>
    <w:p w:rsidR="00206B36" w:rsidRDefault="00206B36" w:rsidP="00206B36">
      <w:pPr>
        <w:rPr>
          <w:rFonts w:ascii="Times New Roman" w:hAnsi="Times New Roman" w:cs="Times New Roman"/>
          <w:sz w:val="20"/>
          <w:szCs w:val="20"/>
        </w:rPr>
      </w:pPr>
      <w:r>
        <w:rPr>
          <w:rFonts w:ascii="Times New Roman" w:hAnsi="Times New Roman" w:cs="Times New Roman"/>
          <w:sz w:val="20"/>
          <w:szCs w:val="20"/>
        </w:rPr>
        <w:t xml:space="preserve">However for GEO scenario, as the GEO satellite is relatively stationary relative to UE and gNB, </w:t>
      </w:r>
      <w:r w:rsidR="00974AED">
        <w:rPr>
          <w:rFonts w:ascii="Times New Roman" w:hAnsi="Times New Roman" w:cs="Times New Roman"/>
          <w:sz w:val="20"/>
          <w:szCs w:val="20"/>
        </w:rPr>
        <w:t>and the round trip delay variation is negligible to the UE. T</w:t>
      </w:r>
      <w:r>
        <w:rPr>
          <w:rFonts w:ascii="Times New Roman" w:hAnsi="Times New Roman" w:cs="Times New Roman"/>
          <w:sz w:val="20"/>
          <w:szCs w:val="20"/>
        </w:rPr>
        <w:t>hus, the existing timing adjustment rules defined in TS38.133 can be applied.</w:t>
      </w:r>
    </w:p>
    <w:p w:rsidR="00206B36" w:rsidRPr="00206B36" w:rsidRDefault="00206B36" w:rsidP="00206B36">
      <w:pPr>
        <w:spacing w:after="240"/>
        <w:rPr>
          <w:rFonts w:ascii="Times New Roman" w:hAnsi="Times New Roman" w:cs="Times New Roman"/>
          <w:sz w:val="20"/>
          <w:szCs w:val="20"/>
        </w:rPr>
      </w:pPr>
      <w:r w:rsidRPr="00433F27">
        <w:rPr>
          <w:rFonts w:ascii="Times New Roman" w:hAnsi="Times New Roman" w:cs="Times New Roman"/>
          <w:b/>
          <w:sz w:val="20"/>
          <w:szCs w:val="20"/>
        </w:rPr>
        <w:t xml:space="preserve">Proposal </w:t>
      </w:r>
      <w:r w:rsidR="00983DC4">
        <w:rPr>
          <w:rFonts w:ascii="Times New Roman" w:hAnsi="Times New Roman" w:cs="Times New Roman"/>
          <w:b/>
          <w:sz w:val="20"/>
          <w:szCs w:val="20"/>
        </w:rPr>
        <w:t>7</w:t>
      </w:r>
      <w:r w:rsidRPr="00433F27">
        <w:rPr>
          <w:rFonts w:ascii="Times New Roman" w:hAnsi="Times New Roman" w:cs="Times New Roman"/>
          <w:b/>
          <w:sz w:val="20"/>
          <w:szCs w:val="20"/>
        </w:rPr>
        <w:t>: In GEO scenario, the existing timing adjustment rules defined in TS38.133 can be applied</w:t>
      </w:r>
      <w:r>
        <w:rPr>
          <w:rFonts w:ascii="Times New Roman" w:hAnsi="Times New Roman" w:cs="Times New Roman"/>
          <w:b/>
          <w:sz w:val="20"/>
          <w:szCs w:val="20"/>
        </w:rPr>
        <w:t>.</w:t>
      </w:r>
    </w:p>
    <w:p w:rsidR="00990428" w:rsidRPr="00990428" w:rsidRDefault="00334CAD" w:rsidP="00CA029F">
      <w:pPr>
        <w:rPr>
          <w:rFonts w:ascii="Times New Roman" w:hAnsi="Times New Roman" w:cs="Times New Roman"/>
          <w:b/>
          <w:sz w:val="20"/>
          <w:szCs w:val="20"/>
          <w:u w:val="single"/>
        </w:rPr>
      </w:pPr>
      <w:r>
        <w:rPr>
          <w:rFonts w:ascii="Times New Roman" w:hAnsi="Times New Roman" w:cs="Times New Roman"/>
          <w:b/>
          <w:sz w:val="20"/>
          <w:szCs w:val="20"/>
          <w:u w:val="single"/>
        </w:rPr>
        <w:t>TA adjustment accuracy</w:t>
      </w:r>
    </w:p>
    <w:p w:rsidR="00ED3A58" w:rsidRDefault="00ED3A58" w:rsidP="00F6349A">
      <w:pPr>
        <w:rPr>
          <w:rFonts w:ascii="Times New Roman" w:hAnsi="Times New Roman" w:cs="Times New Roman"/>
          <w:sz w:val="20"/>
          <w:szCs w:val="20"/>
        </w:rPr>
      </w:pPr>
      <w:r>
        <w:rPr>
          <w:rFonts w:ascii="Times New Roman" w:hAnsi="Times New Roman" w:cs="Times New Roman" w:hint="eastAsia"/>
          <w:sz w:val="20"/>
          <w:szCs w:val="20"/>
        </w:rPr>
        <w:t>I</w:t>
      </w:r>
      <w:r w:rsidR="007D59E2">
        <w:rPr>
          <w:rFonts w:ascii="Times New Roman" w:hAnsi="Times New Roman" w:cs="Times New Roman"/>
          <w:sz w:val="20"/>
          <w:szCs w:val="20"/>
        </w:rPr>
        <w:t>n last RAN4 meeting, the TA adjustment accuracy</w:t>
      </w:r>
      <w:r w:rsidR="00AD297F">
        <w:rPr>
          <w:rFonts w:ascii="Times New Roman" w:hAnsi="Times New Roman" w:cs="Times New Roman"/>
          <w:sz w:val="20"/>
          <w:szCs w:val="20"/>
        </w:rPr>
        <w:t xml:space="preserve"> requirement was discussed and the related consensus is captured as follows.</w:t>
      </w:r>
    </w:p>
    <w:tbl>
      <w:tblPr>
        <w:tblW w:w="832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4"/>
      </w:tblGrid>
      <w:tr w:rsidR="00ED3A58" w:rsidTr="00ED3A58">
        <w:trPr>
          <w:trHeight w:val="816"/>
        </w:trPr>
        <w:tc>
          <w:tcPr>
            <w:tcW w:w="8324" w:type="dxa"/>
          </w:tcPr>
          <w:p w:rsidR="000C41A5" w:rsidRPr="00ED3A58" w:rsidRDefault="00607991" w:rsidP="00ED3A58">
            <w:pPr>
              <w:numPr>
                <w:ilvl w:val="0"/>
                <w:numId w:val="25"/>
              </w:numPr>
              <w:rPr>
                <w:rFonts w:ascii="Times New Roman" w:hAnsi="Times New Roman" w:cs="Times New Roman"/>
                <w:sz w:val="20"/>
                <w:szCs w:val="20"/>
              </w:rPr>
            </w:pPr>
            <w:r w:rsidRPr="00ED3A58">
              <w:rPr>
                <w:rFonts w:ascii="Times New Roman" w:hAnsi="Times New Roman" w:cs="Times New Roman" w:hint="eastAsia"/>
                <w:sz w:val="20"/>
                <w:szCs w:val="20"/>
              </w:rPr>
              <w:t>In RRC_idle mode</w:t>
            </w:r>
          </w:p>
          <w:p w:rsidR="000C41A5" w:rsidRPr="00ED3A58" w:rsidRDefault="00607991" w:rsidP="00ED3A58">
            <w:pPr>
              <w:numPr>
                <w:ilvl w:val="1"/>
                <w:numId w:val="25"/>
              </w:numPr>
              <w:rPr>
                <w:rFonts w:ascii="Times New Roman" w:hAnsi="Times New Roman" w:cs="Times New Roman"/>
                <w:sz w:val="20"/>
                <w:szCs w:val="20"/>
              </w:rPr>
            </w:pPr>
            <w:r w:rsidRPr="00ED3A58">
              <w:rPr>
                <w:rFonts w:ascii="Times New Roman" w:hAnsi="Times New Roman" w:cs="Times New Roman" w:hint="eastAsia"/>
                <w:sz w:val="20"/>
                <w:szCs w:val="20"/>
              </w:rPr>
              <w:t>FFS whether to define TA adjustment accuracy requirement;</w:t>
            </w:r>
          </w:p>
          <w:p w:rsidR="000C41A5" w:rsidRPr="00ED3A58" w:rsidRDefault="00607991" w:rsidP="00ED3A58">
            <w:pPr>
              <w:numPr>
                <w:ilvl w:val="0"/>
                <w:numId w:val="25"/>
              </w:numPr>
              <w:tabs>
                <w:tab w:val="num" w:pos="1440"/>
              </w:tabs>
              <w:rPr>
                <w:rFonts w:ascii="Times New Roman" w:hAnsi="Times New Roman" w:cs="Times New Roman"/>
                <w:sz w:val="20"/>
                <w:szCs w:val="20"/>
              </w:rPr>
            </w:pPr>
            <w:r w:rsidRPr="00ED3A58">
              <w:rPr>
                <w:rFonts w:ascii="Times New Roman" w:hAnsi="Times New Roman" w:cs="Times New Roman" w:hint="eastAsia"/>
                <w:sz w:val="20"/>
                <w:szCs w:val="20"/>
              </w:rPr>
              <w:t xml:space="preserve">In RRC_CONNECTED mode </w:t>
            </w:r>
          </w:p>
          <w:p w:rsidR="000C41A5" w:rsidRPr="00ED3A58" w:rsidRDefault="00607991" w:rsidP="00ED3A58">
            <w:pPr>
              <w:numPr>
                <w:ilvl w:val="1"/>
                <w:numId w:val="25"/>
              </w:numPr>
              <w:tabs>
                <w:tab w:val="num" w:pos="2160"/>
              </w:tabs>
              <w:rPr>
                <w:rFonts w:ascii="Times New Roman" w:hAnsi="Times New Roman" w:cs="Times New Roman"/>
                <w:sz w:val="20"/>
                <w:szCs w:val="20"/>
              </w:rPr>
            </w:pPr>
            <w:r w:rsidRPr="00ED3A58">
              <w:rPr>
                <w:rFonts w:ascii="Times New Roman" w:hAnsi="Times New Roman" w:cs="Times New Roman" w:hint="eastAsia"/>
                <w:sz w:val="20"/>
                <w:szCs w:val="20"/>
              </w:rPr>
              <w:t>Option 1: Reuse the existing TA adjustment accuracy requirement defined in TS 38.133 with considering of UL timing quantization accuracy.</w:t>
            </w:r>
          </w:p>
          <w:p w:rsidR="000C41A5" w:rsidRPr="00ED3A58" w:rsidRDefault="00607991" w:rsidP="00ED3A58">
            <w:pPr>
              <w:numPr>
                <w:ilvl w:val="1"/>
                <w:numId w:val="25"/>
              </w:numPr>
              <w:tabs>
                <w:tab w:val="num" w:pos="2160"/>
              </w:tabs>
              <w:rPr>
                <w:rFonts w:ascii="Times New Roman" w:hAnsi="Times New Roman" w:cs="Times New Roman"/>
                <w:sz w:val="20"/>
                <w:szCs w:val="20"/>
              </w:rPr>
            </w:pPr>
            <w:r w:rsidRPr="00ED3A58">
              <w:rPr>
                <w:rFonts w:ascii="Times New Roman" w:hAnsi="Times New Roman" w:cs="Times New Roman" w:hint="eastAsia"/>
                <w:sz w:val="20"/>
                <w:szCs w:val="20"/>
              </w:rPr>
              <w:t>Option 2: FFS on whether relax the TA adjustment accuracy requirement.</w:t>
            </w:r>
          </w:p>
          <w:p w:rsidR="000C41A5" w:rsidRPr="00ED3A58" w:rsidRDefault="00607991" w:rsidP="00ED3A58">
            <w:pPr>
              <w:numPr>
                <w:ilvl w:val="2"/>
                <w:numId w:val="25"/>
              </w:numPr>
              <w:tabs>
                <w:tab w:val="num" w:pos="2880"/>
              </w:tabs>
              <w:rPr>
                <w:rFonts w:ascii="Times New Roman" w:hAnsi="Times New Roman" w:cs="Times New Roman"/>
                <w:sz w:val="20"/>
                <w:szCs w:val="20"/>
                <w:lang w:val="en-GB"/>
              </w:rPr>
            </w:pPr>
            <w:r w:rsidRPr="00ED3A58">
              <w:rPr>
                <w:rFonts w:ascii="Times New Roman" w:hAnsi="Times New Roman" w:cs="Times New Roman" w:hint="eastAsia"/>
                <w:sz w:val="20"/>
                <w:szCs w:val="20"/>
                <w:lang w:val="en-GB"/>
              </w:rPr>
              <w:t>FFS on UE position and satellite position estimation error;</w:t>
            </w:r>
          </w:p>
          <w:p w:rsidR="00ED3A58" w:rsidRPr="00ED3A58" w:rsidRDefault="00607991" w:rsidP="00F6349A">
            <w:pPr>
              <w:numPr>
                <w:ilvl w:val="2"/>
                <w:numId w:val="25"/>
              </w:numPr>
              <w:tabs>
                <w:tab w:val="num" w:pos="2880"/>
              </w:tabs>
              <w:rPr>
                <w:rFonts w:ascii="Times New Roman" w:hAnsi="Times New Roman" w:cs="Times New Roman"/>
                <w:sz w:val="20"/>
                <w:szCs w:val="20"/>
                <w:lang w:val="en-GB"/>
              </w:rPr>
            </w:pPr>
            <w:r w:rsidRPr="00ED3A58">
              <w:rPr>
                <w:rFonts w:ascii="Times New Roman" w:hAnsi="Times New Roman" w:cs="Times New Roman" w:hint="eastAsia"/>
                <w:sz w:val="20"/>
                <w:szCs w:val="20"/>
                <w:lang w:val="en-GB"/>
              </w:rPr>
              <w:t>FFS on propagation delay change from a slot when UE received timing advance command to a slot when the indicated TA.</w:t>
            </w:r>
          </w:p>
        </w:tc>
      </w:tr>
    </w:tbl>
    <w:p w:rsidR="001F6587" w:rsidRPr="005B0487" w:rsidRDefault="00947FF9" w:rsidP="001F6587">
      <w:pPr>
        <w:rPr>
          <w:color w:val="000000"/>
          <w:sz w:val="18"/>
        </w:rPr>
      </w:pPr>
      <w:r>
        <w:rPr>
          <w:rFonts w:ascii="Times New Roman" w:hAnsi="Times New Roman" w:cs="Times New Roman" w:hint="eastAsia"/>
          <w:sz w:val="20"/>
          <w:szCs w:val="20"/>
        </w:rPr>
        <w:t>T</w:t>
      </w:r>
      <w:r>
        <w:rPr>
          <w:rFonts w:ascii="Times New Roman" w:hAnsi="Times New Roman" w:cs="Times New Roman"/>
          <w:sz w:val="20"/>
          <w:szCs w:val="20"/>
        </w:rPr>
        <w:t>iming advance is to hold the uplink slot boundaries for a given numerology from different UE within a cell are approximately time aligned at the base station side. More specifically, any timing misalignment be</w:t>
      </w:r>
      <w:r w:rsidR="00831BB3">
        <w:rPr>
          <w:rFonts w:ascii="Times New Roman" w:hAnsi="Times New Roman" w:cs="Times New Roman"/>
          <w:sz w:val="20"/>
          <w:szCs w:val="20"/>
        </w:rPr>
        <w:t>tween</w:t>
      </w:r>
      <w:r>
        <w:rPr>
          <w:rFonts w:ascii="Times New Roman" w:hAnsi="Times New Roman" w:cs="Times New Roman"/>
          <w:sz w:val="20"/>
          <w:szCs w:val="20"/>
        </w:rPr>
        <w:t xml:space="preserve"> different UE</w:t>
      </w:r>
      <w:r w:rsidR="00831BB3">
        <w:rPr>
          <w:rFonts w:ascii="Times New Roman" w:hAnsi="Times New Roman" w:cs="Times New Roman"/>
          <w:sz w:val="20"/>
          <w:szCs w:val="20"/>
        </w:rPr>
        <w:t>s</w:t>
      </w:r>
      <w:r>
        <w:rPr>
          <w:rFonts w:ascii="Times New Roman" w:hAnsi="Times New Roman" w:cs="Times New Roman"/>
          <w:sz w:val="20"/>
          <w:szCs w:val="20"/>
        </w:rPr>
        <w:t xml:space="preserve"> in one cell should be within the CP. </w:t>
      </w:r>
      <w:r w:rsidR="00AD297F">
        <w:rPr>
          <w:rFonts w:ascii="Times New Roman" w:hAnsi="Times New Roman" w:cs="Times New Roman" w:hint="eastAsia"/>
          <w:sz w:val="20"/>
          <w:szCs w:val="20"/>
        </w:rPr>
        <w:t>I</w:t>
      </w:r>
      <w:r w:rsidR="00AD297F">
        <w:rPr>
          <w:rFonts w:ascii="Times New Roman" w:hAnsi="Times New Roman" w:cs="Times New Roman"/>
          <w:sz w:val="20"/>
          <w:szCs w:val="20"/>
        </w:rPr>
        <w:t xml:space="preserve">n </w:t>
      </w:r>
      <w:r w:rsidR="008C1DDD">
        <w:rPr>
          <w:rFonts w:ascii="Times New Roman" w:hAnsi="Times New Roman" w:cs="Times New Roman"/>
          <w:sz w:val="20"/>
          <w:szCs w:val="20"/>
        </w:rPr>
        <w:t xml:space="preserve">legacy NR, the TA is updated by receiving the TA command contained in the MAC CE message, and in </w:t>
      </w:r>
      <w:r w:rsidR="00AD297F">
        <w:rPr>
          <w:rFonts w:ascii="Times New Roman" w:hAnsi="Times New Roman" w:cs="Times New Roman"/>
          <w:sz w:val="20"/>
          <w:szCs w:val="20"/>
        </w:rPr>
        <w:t xml:space="preserve">TS38.133, the existing TA adjustment accuracy requirement was defined to guarantee the TA update performance when UE receives TA command. However, </w:t>
      </w:r>
      <w:r w:rsidR="001F6587">
        <w:rPr>
          <w:rFonts w:ascii="Times New Roman" w:hAnsi="Times New Roman" w:cs="Times New Roman"/>
          <w:sz w:val="20"/>
          <w:szCs w:val="20"/>
        </w:rPr>
        <w:t>in RAN1, t</w:t>
      </w:r>
      <w:r w:rsidR="001F6587" w:rsidRPr="001F6587">
        <w:rPr>
          <w:rFonts w:ascii="Times New Roman" w:hAnsi="Times New Roman" w:cs="Times New Roman"/>
          <w:sz w:val="20"/>
          <w:szCs w:val="20"/>
        </w:rPr>
        <w:t>he Timing Advance applied by an NR NTN UE in RRC_IDLE/INACTIVE and RRC_CONNECTED is given by:</w:t>
      </w:r>
    </w:p>
    <w:p w:rsidR="001F6587" w:rsidRPr="001F6587" w:rsidRDefault="00D353B5" w:rsidP="001F6587">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rsidR="00AD297F" w:rsidRDefault="008C1DDD" w:rsidP="00AD297F">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TA in NTN is updated not only the TA command but also the</w:t>
      </w:r>
      <w:r w:rsidRPr="008C1DDD">
        <w:rPr>
          <w:rFonts w:ascii="Times New Roman" w:hAnsi="Times New Roman" w:cs="Times New Roman"/>
          <w:sz w:val="20"/>
          <w:szCs w:val="20"/>
        </w:rPr>
        <w:t xml:space="preserve"> network-controlled common TA</w:t>
      </w:r>
      <w:r>
        <w:rPr>
          <w:rFonts w:ascii="Times New Roman" w:hAnsi="Times New Roman" w:cs="Times New Roman"/>
          <w:sz w:val="20"/>
          <w:szCs w:val="20"/>
        </w:rPr>
        <w:t xml:space="preserve"> and </w:t>
      </w:r>
      <w:r w:rsidRPr="008C1DDD">
        <w:rPr>
          <w:rFonts w:ascii="Times New Roman" w:hAnsi="Times New Roman" w:cs="Times New Roman"/>
          <w:sz w:val="20"/>
          <w:szCs w:val="20"/>
        </w:rPr>
        <w:lastRenderedPageBreak/>
        <w:t>UE self-estimated TA to pre-compensate for the service link delay</w:t>
      </w:r>
      <w:r>
        <w:rPr>
          <w:rFonts w:ascii="Times New Roman" w:hAnsi="Times New Roman" w:cs="Times New Roman"/>
          <w:sz w:val="20"/>
          <w:szCs w:val="20"/>
        </w:rPr>
        <w:t xml:space="preserve">. Thus, </w:t>
      </w:r>
      <w:r w:rsidR="00AD297F">
        <w:rPr>
          <w:rFonts w:ascii="Times New Roman" w:hAnsi="Times New Roman" w:cs="Times New Roman"/>
          <w:sz w:val="20"/>
          <w:szCs w:val="20"/>
        </w:rPr>
        <w:t xml:space="preserve">the TA update </w:t>
      </w:r>
      <w:r>
        <w:rPr>
          <w:rFonts w:ascii="Times New Roman" w:hAnsi="Times New Roman" w:cs="Times New Roman"/>
          <w:sz w:val="20"/>
          <w:szCs w:val="20"/>
        </w:rPr>
        <w:t>accuracy</w:t>
      </w:r>
      <w:r w:rsidR="00AD297F">
        <w:rPr>
          <w:rFonts w:ascii="Times New Roman" w:hAnsi="Times New Roman" w:cs="Times New Roman"/>
          <w:sz w:val="20"/>
          <w:szCs w:val="20"/>
        </w:rPr>
        <w:t xml:space="preserve"> should consider not only the inaccuracy of the received TA command</w:t>
      </w:r>
      <w:r w:rsidR="00F16947">
        <w:rPr>
          <w:rFonts w:ascii="Times New Roman" w:hAnsi="Times New Roman" w:cs="Times New Roman"/>
          <w:sz w:val="20"/>
          <w:szCs w:val="20"/>
        </w:rPr>
        <w:t xml:space="preserve"> adjustment</w:t>
      </w:r>
      <w:r w:rsidR="00AD297F">
        <w:rPr>
          <w:rFonts w:ascii="Times New Roman" w:hAnsi="Times New Roman" w:cs="Times New Roman"/>
          <w:sz w:val="20"/>
          <w:szCs w:val="20"/>
        </w:rPr>
        <w:t xml:space="preserve">, but also the inaccuracy of </w:t>
      </w:r>
      <w:r w:rsidR="00F16947">
        <w:rPr>
          <w:rFonts w:ascii="Times New Roman" w:hAnsi="Times New Roman" w:cs="Times New Roman"/>
          <w:sz w:val="20"/>
          <w:szCs w:val="20"/>
        </w:rPr>
        <w:t xml:space="preserve">the estimated </w:t>
      </w:r>
      <w:r w:rsidR="00AD297F">
        <w:rPr>
          <w:rFonts w:ascii="Times New Roman" w:hAnsi="Times New Roman" w:cs="Times New Roman"/>
          <w:sz w:val="20"/>
          <w:szCs w:val="20"/>
        </w:rPr>
        <w:t xml:space="preserve">UE autonomous TA </w:t>
      </w:r>
      <w:r w:rsidR="00F16947">
        <w:rPr>
          <w:rFonts w:ascii="Times New Roman" w:hAnsi="Times New Roman" w:cs="Times New Roman"/>
          <w:sz w:val="20"/>
          <w:szCs w:val="20"/>
        </w:rPr>
        <w:t>adjustment</w:t>
      </w:r>
      <w:r w:rsidR="00AD297F">
        <w:rPr>
          <w:rFonts w:ascii="Times New Roman" w:hAnsi="Times New Roman" w:cs="Times New Roman"/>
          <w:sz w:val="20"/>
          <w:szCs w:val="20"/>
        </w:rPr>
        <w:t xml:space="preserve"> and </w:t>
      </w:r>
      <w:r w:rsidR="00F16947">
        <w:rPr>
          <w:rFonts w:ascii="Times New Roman" w:hAnsi="Times New Roman" w:cs="Times New Roman"/>
          <w:sz w:val="20"/>
          <w:szCs w:val="20"/>
        </w:rPr>
        <w:t>the</w:t>
      </w:r>
      <w:r w:rsidR="00F16947" w:rsidRPr="008C1DDD">
        <w:rPr>
          <w:rFonts w:ascii="Times New Roman" w:hAnsi="Times New Roman" w:cs="Times New Roman"/>
          <w:sz w:val="20"/>
          <w:szCs w:val="20"/>
        </w:rPr>
        <w:t xml:space="preserve"> network-controlled</w:t>
      </w:r>
      <w:r w:rsidR="00F16947">
        <w:rPr>
          <w:rFonts w:ascii="Times New Roman" w:hAnsi="Times New Roman" w:cs="Times New Roman"/>
          <w:sz w:val="20"/>
          <w:szCs w:val="20"/>
        </w:rPr>
        <w:t xml:space="preserve"> </w:t>
      </w:r>
      <w:r w:rsidR="00AD297F">
        <w:rPr>
          <w:rFonts w:ascii="Times New Roman" w:hAnsi="Times New Roman" w:cs="Times New Roman"/>
          <w:sz w:val="20"/>
          <w:szCs w:val="20"/>
        </w:rPr>
        <w:t xml:space="preserve">common TA </w:t>
      </w:r>
      <w:r w:rsidR="00F16947">
        <w:rPr>
          <w:rFonts w:ascii="Times New Roman" w:hAnsi="Times New Roman" w:cs="Times New Roman"/>
          <w:sz w:val="20"/>
          <w:szCs w:val="20"/>
        </w:rPr>
        <w:t>adjustment</w:t>
      </w:r>
      <w:r w:rsidR="00453E92">
        <w:rPr>
          <w:rFonts w:ascii="Times New Roman" w:hAnsi="Times New Roman" w:cs="Times New Roman"/>
          <w:sz w:val="20"/>
          <w:szCs w:val="20"/>
        </w:rPr>
        <w:t xml:space="preserve"> between the TA signaled by the network</w:t>
      </w:r>
      <w:r w:rsidR="00453E92" w:rsidRPr="00252547">
        <w:rPr>
          <w:rFonts w:ascii="Times New Roman" w:hAnsi="Times New Roman" w:cs="Times New Roman"/>
          <w:sz w:val="20"/>
          <w:szCs w:val="20"/>
        </w:rPr>
        <w:t xml:space="preserve"> </w:t>
      </w:r>
      <w:r w:rsidR="00453E92">
        <w:rPr>
          <w:rFonts w:ascii="Times New Roman" w:hAnsi="Times New Roman" w:cs="Times New Roman"/>
          <w:sz w:val="20"/>
          <w:szCs w:val="20"/>
        </w:rPr>
        <w:t>in time slot n and the UL timing adjustment at time slot n+k+1</w:t>
      </w:r>
      <w:r w:rsidR="00AD297F">
        <w:rPr>
          <w:rFonts w:ascii="Times New Roman" w:hAnsi="Times New Roman" w:cs="Times New Roman"/>
          <w:sz w:val="20"/>
          <w:szCs w:val="20"/>
        </w:rPr>
        <w:t xml:space="preserve">. </w:t>
      </w:r>
      <w:r w:rsidR="00453E92">
        <w:rPr>
          <w:rFonts w:ascii="Times New Roman" w:hAnsi="Times New Roman" w:cs="Times New Roman"/>
          <w:sz w:val="20"/>
          <w:szCs w:val="20"/>
        </w:rPr>
        <w:t xml:space="preserve">Therefore, the relaxed TA adjustment accuracy requirement need to be considered for NR NTN. As the detail of the related signaling is ongoing in RAN2, the exact relaxed </w:t>
      </w:r>
      <w:r w:rsidR="000C4C5A">
        <w:rPr>
          <w:rFonts w:ascii="Times New Roman" w:hAnsi="Times New Roman" w:cs="Times New Roman"/>
          <w:sz w:val="20"/>
          <w:szCs w:val="20"/>
        </w:rPr>
        <w:t>TA adjustment accuracy value may need some further agreements from RAN2.</w:t>
      </w:r>
    </w:p>
    <w:p w:rsidR="00AD297F" w:rsidRPr="00F16947" w:rsidRDefault="00453E92" w:rsidP="00FC67F7">
      <w:pPr>
        <w:spacing w:before="240" w:after="240"/>
        <w:rPr>
          <w:rFonts w:ascii="Times New Roman" w:hAnsi="Times New Roman" w:cs="Times New Roman"/>
          <w:b/>
          <w:sz w:val="20"/>
          <w:szCs w:val="20"/>
        </w:rPr>
      </w:pPr>
      <w:r>
        <w:rPr>
          <w:rFonts w:ascii="Times New Roman" w:hAnsi="Times New Roman" w:cs="Times New Roman"/>
          <w:b/>
          <w:sz w:val="20"/>
          <w:szCs w:val="20"/>
        </w:rPr>
        <w:t>Observation</w:t>
      </w:r>
      <w:r w:rsidR="00F16947" w:rsidRPr="00F16947">
        <w:rPr>
          <w:rFonts w:ascii="Times New Roman" w:hAnsi="Times New Roman" w:cs="Times New Roman"/>
          <w:b/>
          <w:sz w:val="20"/>
          <w:szCs w:val="20"/>
        </w:rPr>
        <w:t xml:space="preserve"> </w:t>
      </w:r>
      <w:r>
        <w:rPr>
          <w:rFonts w:ascii="Times New Roman" w:hAnsi="Times New Roman" w:cs="Times New Roman"/>
          <w:b/>
          <w:sz w:val="20"/>
          <w:szCs w:val="20"/>
        </w:rPr>
        <w:t>3</w:t>
      </w:r>
      <w:r w:rsidR="00F16947" w:rsidRPr="00F16947">
        <w:rPr>
          <w:rFonts w:ascii="Times New Roman" w:hAnsi="Times New Roman" w:cs="Times New Roman"/>
          <w:b/>
          <w:sz w:val="20"/>
          <w:szCs w:val="20"/>
        </w:rPr>
        <w:t xml:space="preserve">: </w:t>
      </w:r>
      <w:r w:rsidR="00F16947">
        <w:rPr>
          <w:rFonts w:ascii="Times New Roman" w:hAnsi="Times New Roman" w:cs="Times New Roman"/>
          <w:b/>
          <w:sz w:val="20"/>
          <w:szCs w:val="20"/>
        </w:rPr>
        <w:t>T</w:t>
      </w:r>
      <w:r w:rsidR="00F16947" w:rsidRPr="00F16947">
        <w:rPr>
          <w:rFonts w:ascii="Times New Roman" w:hAnsi="Times New Roman" w:cs="Times New Roman"/>
          <w:b/>
          <w:sz w:val="20"/>
          <w:szCs w:val="20"/>
        </w:rPr>
        <w:t xml:space="preserve">he TA update accuracy should consider not only the inaccuracy </w:t>
      </w:r>
      <w:r w:rsidR="00F16947">
        <w:rPr>
          <w:rFonts w:ascii="Times New Roman" w:hAnsi="Times New Roman" w:cs="Times New Roman"/>
          <w:b/>
          <w:sz w:val="20"/>
          <w:szCs w:val="20"/>
        </w:rPr>
        <w:t>of</w:t>
      </w:r>
      <w:r w:rsidR="00F16947" w:rsidRPr="00F16947">
        <w:rPr>
          <w:rFonts w:ascii="Times New Roman" w:hAnsi="Times New Roman" w:cs="Times New Roman"/>
          <w:b/>
          <w:sz w:val="20"/>
          <w:szCs w:val="20"/>
        </w:rPr>
        <w:t xml:space="preserve"> the received TA command adjustment, but also the inaccuracy of </w:t>
      </w:r>
      <w:r w:rsidR="00F16947">
        <w:rPr>
          <w:rFonts w:ascii="Times New Roman" w:hAnsi="Times New Roman" w:cs="Times New Roman"/>
          <w:b/>
          <w:sz w:val="20"/>
          <w:szCs w:val="20"/>
        </w:rPr>
        <w:t xml:space="preserve">estimated </w:t>
      </w:r>
      <w:r w:rsidR="00F16947" w:rsidRPr="00F16947">
        <w:rPr>
          <w:rFonts w:ascii="Times New Roman" w:hAnsi="Times New Roman" w:cs="Times New Roman"/>
          <w:b/>
          <w:sz w:val="20"/>
          <w:szCs w:val="20"/>
        </w:rPr>
        <w:t xml:space="preserve">UE autonomous TA </w:t>
      </w:r>
      <w:r w:rsidR="00F16947">
        <w:rPr>
          <w:rFonts w:ascii="Times New Roman" w:hAnsi="Times New Roman" w:cs="Times New Roman"/>
          <w:b/>
          <w:sz w:val="20"/>
          <w:szCs w:val="20"/>
        </w:rPr>
        <w:t>adjustment</w:t>
      </w:r>
      <w:r w:rsidR="00F16947" w:rsidRPr="00F16947">
        <w:rPr>
          <w:rFonts w:ascii="Times New Roman" w:hAnsi="Times New Roman" w:cs="Times New Roman"/>
          <w:b/>
          <w:sz w:val="20"/>
          <w:szCs w:val="20"/>
        </w:rPr>
        <w:t xml:space="preserve"> and the network-controlled common TA adjustment.</w:t>
      </w:r>
    </w:p>
    <w:p w:rsidR="00453E92" w:rsidRPr="000C4C5A" w:rsidRDefault="00453E92" w:rsidP="00F6349A">
      <w:pPr>
        <w:rPr>
          <w:rFonts w:ascii="Times New Roman" w:hAnsi="Times New Roman" w:cs="Times New Roman"/>
          <w:b/>
          <w:sz w:val="20"/>
          <w:szCs w:val="20"/>
        </w:rPr>
      </w:pPr>
      <w:r w:rsidRPr="000C4C5A">
        <w:rPr>
          <w:rFonts w:ascii="Times New Roman" w:hAnsi="Times New Roman" w:cs="Times New Roman" w:hint="eastAsia"/>
          <w:b/>
          <w:sz w:val="20"/>
          <w:szCs w:val="20"/>
        </w:rPr>
        <w:t>P</w:t>
      </w:r>
      <w:r w:rsidRPr="000C4C5A">
        <w:rPr>
          <w:rFonts w:ascii="Times New Roman" w:hAnsi="Times New Roman" w:cs="Times New Roman"/>
          <w:b/>
          <w:sz w:val="20"/>
          <w:szCs w:val="20"/>
        </w:rPr>
        <w:t xml:space="preserve">roposal 8: </w:t>
      </w:r>
      <w:r w:rsidR="000C4C5A" w:rsidRPr="000C4C5A">
        <w:rPr>
          <w:rFonts w:ascii="Times New Roman" w:hAnsi="Times New Roman" w:cs="Times New Roman"/>
          <w:b/>
          <w:sz w:val="20"/>
          <w:szCs w:val="20"/>
        </w:rPr>
        <w:t>RAN4 is to define a relaxed TA adjustment accuracy requirement for NR NTN.</w:t>
      </w:r>
    </w:p>
    <w:p w:rsidR="00002E75" w:rsidRPr="008A0C52" w:rsidRDefault="00C04753" w:rsidP="00854440">
      <w:pPr>
        <w:spacing w:before="240" w:after="240"/>
        <w:rPr>
          <w:rFonts w:ascii="Times New Roman" w:hAnsi="Times New Roman" w:cs="Times New Roman"/>
          <w:b/>
          <w:sz w:val="20"/>
          <w:szCs w:val="20"/>
          <w:u w:val="single"/>
        </w:rPr>
      </w:pPr>
      <w:r>
        <w:rPr>
          <w:rFonts w:ascii="Times New Roman" w:hAnsi="Times New Roman" w:cs="Times New Roman"/>
          <w:b/>
          <w:sz w:val="20"/>
          <w:szCs w:val="20"/>
          <w:u w:val="single"/>
        </w:rPr>
        <w:t xml:space="preserve">Reply </w:t>
      </w:r>
      <w:r w:rsidR="00002E75" w:rsidRPr="008A0C52">
        <w:rPr>
          <w:rFonts w:ascii="Times New Roman" w:hAnsi="Times New Roman" w:cs="Times New Roman" w:hint="eastAsia"/>
          <w:b/>
          <w:sz w:val="20"/>
          <w:szCs w:val="20"/>
          <w:u w:val="single"/>
        </w:rPr>
        <w:t>L</w:t>
      </w:r>
      <w:r w:rsidR="00002E75" w:rsidRPr="008A0C52">
        <w:rPr>
          <w:rFonts w:ascii="Times New Roman" w:hAnsi="Times New Roman" w:cs="Times New Roman"/>
          <w:b/>
          <w:sz w:val="20"/>
          <w:szCs w:val="20"/>
          <w:u w:val="single"/>
        </w:rPr>
        <w:t xml:space="preserve">S </w:t>
      </w:r>
      <w:r>
        <w:rPr>
          <w:rFonts w:ascii="Times New Roman" w:hAnsi="Times New Roman" w:cs="Times New Roman"/>
          <w:b/>
          <w:sz w:val="20"/>
          <w:szCs w:val="20"/>
          <w:u w:val="single"/>
        </w:rPr>
        <w:t>for incoming LS</w:t>
      </w:r>
      <w:r w:rsidR="008A0C52" w:rsidRPr="008A0C52">
        <w:rPr>
          <w:rFonts w:ascii="Times New Roman" w:hAnsi="Times New Roman" w:cs="Times New Roman"/>
          <w:b/>
          <w:sz w:val="20"/>
          <w:szCs w:val="20"/>
          <w:u w:val="single"/>
        </w:rPr>
        <w:t xml:space="preserve"> R1-2102263</w:t>
      </w:r>
    </w:p>
    <w:p w:rsidR="008040AE" w:rsidRDefault="00462AED" w:rsidP="00854440">
      <w:pPr>
        <w:spacing w:before="240" w:after="24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AN1 send a LS</w:t>
      </w:r>
      <w:r w:rsidR="00CE543F">
        <w:rPr>
          <w:rFonts w:ascii="Times New Roman" w:hAnsi="Times New Roman" w:cs="Times New Roman"/>
          <w:sz w:val="20"/>
          <w:szCs w:val="20"/>
        </w:rPr>
        <w:t xml:space="preserve"> [</w:t>
      </w:r>
      <w:r w:rsidR="00234C1B">
        <w:rPr>
          <w:rFonts w:ascii="Times New Roman" w:hAnsi="Times New Roman" w:cs="Times New Roman"/>
          <w:sz w:val="20"/>
          <w:szCs w:val="20"/>
        </w:rPr>
        <w:t>3</w:t>
      </w:r>
      <w:r w:rsidR="00CE543F">
        <w:rPr>
          <w:rFonts w:ascii="Times New Roman" w:hAnsi="Times New Roman" w:cs="Times New Roman"/>
          <w:sz w:val="20"/>
          <w:szCs w:val="20"/>
        </w:rPr>
        <w:t>]</w:t>
      </w:r>
      <w:r>
        <w:rPr>
          <w:rFonts w:ascii="Times New Roman" w:hAnsi="Times New Roman" w:cs="Times New Roman"/>
          <w:sz w:val="20"/>
          <w:szCs w:val="20"/>
        </w:rPr>
        <w:t xml:space="preserve"> to ask RAN4 to provide feedback on NTN UL time and frequency synchronization requirement</w:t>
      </w:r>
      <w:r w:rsidR="008040AE">
        <w:rPr>
          <w:rFonts w:ascii="Times New Roman" w:hAnsi="Times New Roman" w:cs="Times New Roman"/>
          <w:sz w:val="20"/>
          <w:szCs w:val="20"/>
        </w:rPr>
        <w:t xml:space="preserve"> for initial access (</w:t>
      </w:r>
      <w:r w:rsidR="00115635">
        <w:rPr>
          <w:rFonts w:ascii="Times New Roman" w:hAnsi="Times New Roman" w:cs="Times New Roman"/>
          <w:sz w:val="20"/>
          <w:szCs w:val="20"/>
        </w:rPr>
        <w:t xml:space="preserve">i.e. </w:t>
      </w:r>
      <w:r w:rsidR="008040AE">
        <w:rPr>
          <w:rFonts w:ascii="Times New Roman" w:hAnsi="Times New Roman" w:cs="Times New Roman"/>
          <w:sz w:val="20"/>
          <w:szCs w:val="20"/>
        </w:rPr>
        <w:t>PRACH transmission) and UL transmissions in RRC_CONNECTED state</w:t>
      </w:r>
      <w:r>
        <w:rPr>
          <w:rFonts w:ascii="Times New Roman" w:hAnsi="Times New Roman" w:cs="Times New Roman"/>
          <w:sz w:val="20"/>
          <w:szCs w:val="20"/>
        </w:rPr>
        <w:t xml:space="preserve">. Since the frequency synchronization requirement will be discussed in RF session, hence, in RRM session, we only focus on UL time synchronization requirement. Based on above discussion, </w:t>
      </w:r>
      <w:r w:rsidR="008B2A51">
        <w:rPr>
          <w:rFonts w:ascii="Times New Roman" w:hAnsi="Times New Roman" w:cs="Times New Roman"/>
          <w:sz w:val="20"/>
          <w:szCs w:val="20"/>
        </w:rPr>
        <w:t xml:space="preserve">the </w:t>
      </w:r>
      <w:r w:rsidR="008040AE">
        <w:rPr>
          <w:rFonts w:ascii="Times New Roman" w:hAnsi="Times New Roman" w:cs="Times New Roman"/>
          <w:sz w:val="20"/>
          <w:szCs w:val="20"/>
        </w:rPr>
        <w:t>UL time synchronization requirements</w:t>
      </w:r>
      <w:r w:rsidR="008B2A51">
        <w:rPr>
          <w:rFonts w:ascii="Times New Roman" w:hAnsi="Times New Roman" w:cs="Times New Roman"/>
          <w:sz w:val="20"/>
          <w:szCs w:val="20"/>
        </w:rPr>
        <w:t xml:space="preserve"> </w:t>
      </w:r>
      <w:r w:rsidR="00D94465">
        <w:rPr>
          <w:rFonts w:ascii="Times New Roman" w:hAnsi="Times New Roman" w:cs="Times New Roman"/>
          <w:sz w:val="20"/>
          <w:szCs w:val="20"/>
        </w:rPr>
        <w:t xml:space="preserve">for NTN will be </w:t>
      </w:r>
      <w:r w:rsidR="008B2A51">
        <w:rPr>
          <w:rFonts w:ascii="Times New Roman" w:hAnsi="Times New Roman" w:cs="Times New Roman"/>
          <w:sz w:val="20"/>
          <w:szCs w:val="20"/>
        </w:rPr>
        <w:t>specified in RAN4 are summarized as follows</w:t>
      </w:r>
      <w:r w:rsidR="008040AE">
        <w:rPr>
          <w:rFonts w:ascii="Times New Roman" w:hAnsi="Times New Roman" w:cs="Times New Roman"/>
          <w:sz w:val="20"/>
          <w:szCs w:val="20"/>
        </w:rPr>
        <w:t xml:space="preserve">: </w:t>
      </w:r>
    </w:p>
    <w:p w:rsidR="008040AE" w:rsidRDefault="008040AE" w:rsidP="008040AE">
      <w:pPr>
        <w:pStyle w:val="a7"/>
        <w:numPr>
          <w:ilvl w:val="0"/>
          <w:numId w:val="13"/>
        </w:numPr>
        <w:spacing w:before="240" w:after="240"/>
        <w:rPr>
          <w:sz w:val="20"/>
          <w:szCs w:val="20"/>
        </w:rPr>
      </w:pPr>
      <w:r>
        <w:rPr>
          <w:sz w:val="20"/>
          <w:szCs w:val="20"/>
        </w:rPr>
        <w:t>Initial access</w:t>
      </w:r>
      <w:r w:rsidR="00462AED" w:rsidRPr="008040AE">
        <w:rPr>
          <w:sz w:val="20"/>
          <w:szCs w:val="20"/>
        </w:rPr>
        <w:t xml:space="preserve"> </w:t>
      </w:r>
    </w:p>
    <w:p w:rsidR="008040AE" w:rsidRDefault="008040AE" w:rsidP="008040AE">
      <w:pPr>
        <w:pStyle w:val="a7"/>
        <w:numPr>
          <w:ilvl w:val="1"/>
          <w:numId w:val="13"/>
        </w:numPr>
        <w:spacing w:before="240" w:after="240"/>
        <w:rPr>
          <w:sz w:val="20"/>
          <w:szCs w:val="20"/>
        </w:rPr>
      </w:pPr>
      <w:r>
        <w:rPr>
          <w:sz w:val="20"/>
          <w:szCs w:val="20"/>
        </w:rPr>
        <w:t>I</w:t>
      </w:r>
      <w:r w:rsidR="00462AED" w:rsidRPr="008040AE">
        <w:rPr>
          <w:sz w:val="20"/>
          <w:szCs w:val="20"/>
        </w:rPr>
        <w:t>nitial trans</w:t>
      </w:r>
      <w:r>
        <w:rPr>
          <w:sz w:val="20"/>
          <w:szCs w:val="20"/>
        </w:rPr>
        <w:t>mit timing error requirement (Te),</w:t>
      </w:r>
      <w:r w:rsidR="00462AED" w:rsidRPr="008040AE">
        <w:rPr>
          <w:sz w:val="20"/>
          <w:szCs w:val="20"/>
        </w:rPr>
        <w:t xml:space="preserve"> </w:t>
      </w:r>
      <w:r w:rsidR="0090630C">
        <w:rPr>
          <w:rFonts w:hint="eastAsia"/>
          <w:sz w:val="20"/>
          <w:szCs w:val="20"/>
          <w:lang w:eastAsia="zh-CN"/>
        </w:rPr>
        <w:t>which</w:t>
      </w:r>
      <w:r w:rsidR="0090630C">
        <w:rPr>
          <w:sz w:val="20"/>
          <w:szCs w:val="20"/>
        </w:rPr>
        <w:t xml:space="preserve"> is specified in </w:t>
      </w:r>
      <w:r w:rsidR="00507623">
        <w:rPr>
          <w:sz w:val="20"/>
          <w:szCs w:val="20"/>
        </w:rPr>
        <w:t xml:space="preserve">section 7.1.2 </w:t>
      </w:r>
      <w:r w:rsidR="0090630C">
        <w:rPr>
          <w:sz w:val="20"/>
          <w:szCs w:val="20"/>
        </w:rPr>
        <w:t>TS38.133.</w:t>
      </w:r>
    </w:p>
    <w:p w:rsidR="00AC71D2" w:rsidRDefault="008040AE" w:rsidP="008040AE">
      <w:pPr>
        <w:pStyle w:val="a7"/>
        <w:numPr>
          <w:ilvl w:val="0"/>
          <w:numId w:val="13"/>
        </w:numPr>
        <w:spacing w:before="240" w:after="240"/>
        <w:rPr>
          <w:sz w:val="20"/>
          <w:szCs w:val="20"/>
        </w:rPr>
      </w:pPr>
      <w:r>
        <w:rPr>
          <w:sz w:val="20"/>
          <w:szCs w:val="20"/>
        </w:rPr>
        <w:t>UL transmissions in RRC_CONNECTED state</w:t>
      </w:r>
    </w:p>
    <w:p w:rsidR="008040AE" w:rsidRDefault="008040AE" w:rsidP="008040AE">
      <w:pPr>
        <w:pStyle w:val="a7"/>
        <w:numPr>
          <w:ilvl w:val="1"/>
          <w:numId w:val="13"/>
        </w:numPr>
        <w:spacing w:before="240" w:after="240"/>
        <w:rPr>
          <w:sz w:val="20"/>
          <w:szCs w:val="20"/>
        </w:rPr>
      </w:pPr>
      <w:r>
        <w:rPr>
          <w:sz w:val="20"/>
          <w:szCs w:val="20"/>
        </w:rPr>
        <w:t>I</w:t>
      </w:r>
      <w:r w:rsidRPr="008040AE">
        <w:rPr>
          <w:sz w:val="20"/>
          <w:szCs w:val="20"/>
        </w:rPr>
        <w:t>nitial trans</w:t>
      </w:r>
      <w:r>
        <w:rPr>
          <w:sz w:val="20"/>
          <w:szCs w:val="20"/>
        </w:rPr>
        <w:t>mit timing error requirement (Te),</w:t>
      </w:r>
      <w:r w:rsidRPr="008040AE">
        <w:rPr>
          <w:sz w:val="20"/>
          <w:szCs w:val="20"/>
        </w:rPr>
        <w:t xml:space="preserve"> </w:t>
      </w:r>
      <w:r w:rsidR="0090630C">
        <w:rPr>
          <w:rFonts w:hint="eastAsia"/>
          <w:sz w:val="20"/>
          <w:szCs w:val="20"/>
          <w:lang w:eastAsia="zh-CN"/>
        </w:rPr>
        <w:t>which</w:t>
      </w:r>
      <w:r w:rsidR="0090630C">
        <w:rPr>
          <w:sz w:val="20"/>
          <w:szCs w:val="20"/>
        </w:rPr>
        <w:t xml:space="preserve"> is specified in </w:t>
      </w:r>
      <w:r w:rsidR="00507623">
        <w:rPr>
          <w:sz w:val="20"/>
          <w:szCs w:val="20"/>
        </w:rPr>
        <w:t xml:space="preserve">section 7.1.2 </w:t>
      </w:r>
      <w:r w:rsidR="0090630C">
        <w:rPr>
          <w:sz w:val="20"/>
          <w:szCs w:val="20"/>
        </w:rPr>
        <w:t>TS38.133.</w:t>
      </w:r>
    </w:p>
    <w:p w:rsidR="00AA6B91" w:rsidRDefault="00AA6B91" w:rsidP="008040AE">
      <w:pPr>
        <w:pStyle w:val="a7"/>
        <w:numPr>
          <w:ilvl w:val="1"/>
          <w:numId w:val="13"/>
        </w:numPr>
        <w:spacing w:before="240" w:after="240"/>
        <w:rPr>
          <w:sz w:val="20"/>
          <w:szCs w:val="20"/>
        </w:rPr>
      </w:pPr>
      <w:r>
        <w:rPr>
          <w:rFonts w:hint="eastAsia"/>
          <w:sz w:val="20"/>
          <w:szCs w:val="20"/>
          <w:lang w:eastAsia="zh-CN"/>
        </w:rPr>
        <w:t>G</w:t>
      </w:r>
      <w:r>
        <w:rPr>
          <w:sz w:val="20"/>
          <w:szCs w:val="20"/>
          <w:lang w:eastAsia="zh-CN"/>
        </w:rPr>
        <w:t>radual timing adjustment for LEO scenario</w:t>
      </w:r>
    </w:p>
    <w:p w:rsidR="00AA6B91" w:rsidRPr="00AA6B91" w:rsidRDefault="00AA6B91" w:rsidP="00AA6B91">
      <w:pPr>
        <w:pStyle w:val="a7"/>
        <w:numPr>
          <w:ilvl w:val="2"/>
          <w:numId w:val="13"/>
        </w:numPr>
        <w:spacing w:before="240" w:after="240"/>
        <w:rPr>
          <w:sz w:val="20"/>
          <w:szCs w:val="20"/>
          <w:lang w:eastAsia="zh-CN"/>
        </w:rPr>
      </w:pPr>
      <w:r w:rsidRPr="00AA6B91">
        <w:rPr>
          <w:sz w:val="20"/>
          <w:szCs w:val="20"/>
          <w:lang w:eastAsia="zh-CN"/>
        </w:rPr>
        <w:t>The maximum amount of the magnitude of the timing change in one adjustment shall be Tq_NTN = 25*Ts.</w:t>
      </w:r>
    </w:p>
    <w:p w:rsidR="00AA6B91" w:rsidRPr="00AA6B91" w:rsidRDefault="00AA6B91" w:rsidP="00AA6B91">
      <w:pPr>
        <w:pStyle w:val="a7"/>
        <w:numPr>
          <w:ilvl w:val="2"/>
          <w:numId w:val="13"/>
        </w:numPr>
        <w:spacing w:before="240" w:after="240"/>
        <w:rPr>
          <w:sz w:val="20"/>
          <w:szCs w:val="20"/>
          <w:lang w:eastAsia="zh-CN"/>
        </w:rPr>
      </w:pPr>
      <w:r w:rsidRPr="00AA6B91">
        <w:rPr>
          <w:sz w:val="20"/>
          <w:szCs w:val="20"/>
          <w:lang w:eastAsia="zh-CN"/>
        </w:rPr>
        <w:t>The minimum aggregate adjustment rate shall be Tp_NTN = 100Ts per 100ms.</w:t>
      </w:r>
    </w:p>
    <w:p w:rsidR="00AA6B91" w:rsidRPr="00AA6B91" w:rsidRDefault="00AA6B91" w:rsidP="00AA6B91">
      <w:pPr>
        <w:pStyle w:val="a7"/>
        <w:numPr>
          <w:ilvl w:val="2"/>
          <w:numId w:val="13"/>
        </w:numPr>
        <w:spacing w:before="240" w:after="240"/>
        <w:rPr>
          <w:sz w:val="20"/>
          <w:szCs w:val="20"/>
          <w:lang w:eastAsia="zh-CN"/>
        </w:rPr>
      </w:pPr>
      <w:r w:rsidRPr="00AA6B91">
        <w:rPr>
          <w:sz w:val="20"/>
          <w:szCs w:val="20"/>
          <w:lang w:eastAsia="zh-CN"/>
        </w:rPr>
        <w:t>The maximum aggregate adjustment rate shall be Tq_NTN = 25*Ts per 20 ms.</w:t>
      </w:r>
    </w:p>
    <w:p w:rsidR="008040AE" w:rsidRDefault="00AA6B91" w:rsidP="008040AE">
      <w:pPr>
        <w:pStyle w:val="a7"/>
        <w:numPr>
          <w:ilvl w:val="1"/>
          <w:numId w:val="13"/>
        </w:numPr>
        <w:spacing w:before="240" w:after="240"/>
        <w:rPr>
          <w:sz w:val="20"/>
          <w:szCs w:val="20"/>
        </w:rPr>
      </w:pPr>
      <w:r>
        <w:rPr>
          <w:rFonts w:hint="eastAsia"/>
          <w:sz w:val="20"/>
          <w:szCs w:val="20"/>
          <w:lang w:eastAsia="zh-CN"/>
        </w:rPr>
        <w:t>G</w:t>
      </w:r>
      <w:r>
        <w:rPr>
          <w:sz w:val="20"/>
          <w:szCs w:val="20"/>
          <w:lang w:eastAsia="zh-CN"/>
        </w:rPr>
        <w:t>radual t</w:t>
      </w:r>
      <w:r w:rsidR="008040AE">
        <w:rPr>
          <w:sz w:val="20"/>
          <w:szCs w:val="20"/>
          <w:lang w:eastAsia="zh-CN"/>
        </w:rPr>
        <w:t>iming adjustment</w:t>
      </w:r>
      <w:r>
        <w:rPr>
          <w:sz w:val="20"/>
          <w:szCs w:val="20"/>
          <w:lang w:eastAsia="zh-CN"/>
        </w:rPr>
        <w:t xml:space="preserve"> for GEO scenario</w:t>
      </w:r>
    </w:p>
    <w:p w:rsidR="0090630C" w:rsidRPr="0090630C" w:rsidRDefault="0090630C" w:rsidP="00AA6B91">
      <w:pPr>
        <w:pStyle w:val="a7"/>
        <w:numPr>
          <w:ilvl w:val="2"/>
          <w:numId w:val="13"/>
        </w:numPr>
        <w:spacing w:before="240" w:after="240"/>
        <w:rPr>
          <w:sz w:val="20"/>
          <w:szCs w:val="20"/>
          <w:lang w:eastAsia="zh-CN"/>
        </w:rPr>
      </w:pPr>
      <w:r w:rsidRPr="0090630C">
        <w:rPr>
          <w:sz w:val="20"/>
          <w:szCs w:val="20"/>
          <w:lang w:eastAsia="zh-CN"/>
        </w:rPr>
        <w:t>The maximum amount of the magnitude of the timing change in one adjustment shall be Tq.</w:t>
      </w:r>
    </w:p>
    <w:p w:rsidR="0090630C" w:rsidRPr="0090630C" w:rsidRDefault="0090630C" w:rsidP="00AA6B91">
      <w:pPr>
        <w:pStyle w:val="a7"/>
        <w:numPr>
          <w:ilvl w:val="2"/>
          <w:numId w:val="13"/>
        </w:numPr>
        <w:spacing w:before="240" w:after="240"/>
        <w:rPr>
          <w:sz w:val="20"/>
          <w:szCs w:val="20"/>
          <w:lang w:eastAsia="zh-CN"/>
        </w:rPr>
      </w:pPr>
      <w:r w:rsidRPr="0090630C">
        <w:rPr>
          <w:sz w:val="20"/>
          <w:szCs w:val="20"/>
          <w:lang w:eastAsia="zh-CN"/>
        </w:rPr>
        <w:t>The minimum aggregate adjustment rate shall be Tp</w:t>
      </w:r>
      <w:r w:rsidRPr="0090630C" w:rsidDel="00053109">
        <w:rPr>
          <w:sz w:val="20"/>
          <w:szCs w:val="20"/>
          <w:lang w:eastAsia="zh-CN"/>
        </w:rPr>
        <w:t xml:space="preserve"> </w:t>
      </w:r>
      <w:r w:rsidRPr="0090630C">
        <w:rPr>
          <w:sz w:val="20"/>
          <w:szCs w:val="20"/>
          <w:lang w:eastAsia="zh-CN"/>
        </w:rPr>
        <w:t>per second.</w:t>
      </w:r>
    </w:p>
    <w:p w:rsidR="0090630C" w:rsidRPr="0090630C" w:rsidRDefault="0090630C" w:rsidP="00AA6B91">
      <w:pPr>
        <w:pStyle w:val="a7"/>
        <w:numPr>
          <w:ilvl w:val="2"/>
          <w:numId w:val="13"/>
        </w:numPr>
        <w:spacing w:before="240" w:after="240"/>
        <w:rPr>
          <w:sz w:val="20"/>
          <w:szCs w:val="20"/>
          <w:lang w:eastAsia="zh-CN"/>
        </w:rPr>
      </w:pPr>
      <w:r w:rsidRPr="0090630C">
        <w:rPr>
          <w:sz w:val="20"/>
          <w:szCs w:val="20"/>
          <w:lang w:eastAsia="zh-CN"/>
        </w:rPr>
        <w:t>The maximum aggregate adjustment rate shall be Tq per 200 ms.</w:t>
      </w:r>
    </w:p>
    <w:p w:rsidR="00206B36" w:rsidRPr="0090630C" w:rsidRDefault="0090630C" w:rsidP="0090630C">
      <w:pPr>
        <w:pStyle w:val="a7"/>
        <w:spacing w:before="240" w:after="240"/>
        <w:ind w:left="2160"/>
        <w:rPr>
          <w:sz w:val="20"/>
          <w:szCs w:val="20"/>
        </w:rPr>
      </w:pPr>
      <w:r>
        <w:rPr>
          <w:sz w:val="20"/>
          <w:szCs w:val="20"/>
        </w:rPr>
        <w:t>W</w:t>
      </w:r>
      <w:r w:rsidRPr="0090630C">
        <w:rPr>
          <w:sz w:val="20"/>
          <w:szCs w:val="20"/>
        </w:rPr>
        <w:t xml:space="preserve">here the maximum autonomous time adjustment step Tq and the aggregate adjustment rate Tp are specified in </w:t>
      </w:r>
      <w:r>
        <w:rPr>
          <w:sz w:val="20"/>
          <w:szCs w:val="20"/>
        </w:rPr>
        <w:t xml:space="preserve">TS38.133 </w:t>
      </w:r>
      <w:r w:rsidRPr="0090630C">
        <w:rPr>
          <w:sz w:val="20"/>
          <w:szCs w:val="20"/>
        </w:rPr>
        <w:t>Table 7.1.2.1-1.</w:t>
      </w:r>
    </w:p>
    <w:p w:rsidR="00206B36" w:rsidRPr="005C07B8" w:rsidRDefault="00206B36" w:rsidP="00206B36">
      <w:pPr>
        <w:pStyle w:val="a7"/>
        <w:numPr>
          <w:ilvl w:val="1"/>
          <w:numId w:val="13"/>
        </w:numPr>
        <w:spacing w:before="240" w:after="240"/>
        <w:rPr>
          <w:b/>
          <w:sz w:val="20"/>
          <w:szCs w:val="20"/>
        </w:rPr>
      </w:pPr>
      <w:r w:rsidRPr="00206B36">
        <w:rPr>
          <w:sz w:val="20"/>
          <w:szCs w:val="20"/>
          <w:lang w:eastAsia="zh-CN"/>
        </w:rPr>
        <w:t>TA adjustment accuracy requirement</w:t>
      </w:r>
      <w:r>
        <w:rPr>
          <w:sz w:val="20"/>
          <w:szCs w:val="20"/>
          <w:lang w:eastAsia="zh-CN"/>
        </w:rPr>
        <w:t>, which</w:t>
      </w:r>
      <w:r w:rsidRPr="00206B36">
        <w:rPr>
          <w:sz w:val="20"/>
          <w:szCs w:val="20"/>
          <w:lang w:eastAsia="zh-CN"/>
        </w:rPr>
        <w:t xml:space="preserve"> is consist of the following </w:t>
      </w:r>
      <w:r>
        <w:rPr>
          <w:sz w:val="20"/>
          <w:szCs w:val="20"/>
          <w:lang w:eastAsia="zh-CN"/>
        </w:rPr>
        <w:t>parts</w:t>
      </w:r>
      <w:r w:rsidRPr="00206B36">
        <w:rPr>
          <w:sz w:val="20"/>
          <w:szCs w:val="20"/>
          <w:lang w:eastAsia="zh-CN"/>
        </w:rPr>
        <w:t>:</w:t>
      </w:r>
    </w:p>
    <w:p w:rsidR="00AA6B91" w:rsidRPr="00AA6B91" w:rsidRDefault="00AA6B91" w:rsidP="00AA6B91">
      <w:pPr>
        <w:pStyle w:val="a7"/>
        <w:numPr>
          <w:ilvl w:val="2"/>
          <w:numId w:val="13"/>
        </w:numPr>
        <w:spacing w:before="240" w:after="240"/>
        <w:rPr>
          <w:sz w:val="20"/>
          <w:szCs w:val="20"/>
          <w:lang w:eastAsia="zh-CN"/>
        </w:rPr>
      </w:pPr>
      <w:r w:rsidRPr="00206B36">
        <w:rPr>
          <w:sz w:val="20"/>
          <w:szCs w:val="20"/>
          <w:lang w:eastAsia="zh-CN"/>
        </w:rPr>
        <w:t>Received TA command adjustment accuracy</w:t>
      </w:r>
    </w:p>
    <w:p w:rsidR="00206B36" w:rsidRPr="00206B36" w:rsidRDefault="00AA6B91" w:rsidP="00206B36">
      <w:pPr>
        <w:pStyle w:val="a7"/>
        <w:numPr>
          <w:ilvl w:val="2"/>
          <w:numId w:val="13"/>
        </w:numPr>
        <w:spacing w:before="240" w:after="240"/>
        <w:rPr>
          <w:sz w:val="20"/>
          <w:szCs w:val="20"/>
          <w:lang w:eastAsia="zh-CN"/>
        </w:rPr>
      </w:pPr>
      <w:r>
        <w:rPr>
          <w:sz w:val="20"/>
          <w:szCs w:val="20"/>
          <w:lang w:eastAsia="zh-CN"/>
        </w:rPr>
        <w:t xml:space="preserve">Estimated </w:t>
      </w:r>
      <w:r w:rsidR="00206B36" w:rsidRPr="00206B36">
        <w:rPr>
          <w:sz w:val="20"/>
          <w:szCs w:val="20"/>
          <w:lang w:eastAsia="zh-CN"/>
        </w:rPr>
        <w:t xml:space="preserve">UE specific TA </w:t>
      </w:r>
      <w:r>
        <w:rPr>
          <w:sz w:val="20"/>
          <w:szCs w:val="20"/>
          <w:lang w:eastAsia="zh-CN"/>
        </w:rPr>
        <w:t>adjustment</w:t>
      </w:r>
      <w:r w:rsidR="00206B36" w:rsidRPr="00206B36">
        <w:rPr>
          <w:sz w:val="20"/>
          <w:szCs w:val="20"/>
          <w:lang w:eastAsia="zh-CN"/>
        </w:rPr>
        <w:t xml:space="preserve"> accuracy</w:t>
      </w:r>
    </w:p>
    <w:p w:rsidR="00206B36" w:rsidRPr="00206B36" w:rsidRDefault="00AA6B91" w:rsidP="00206B36">
      <w:pPr>
        <w:pStyle w:val="a7"/>
        <w:numPr>
          <w:ilvl w:val="2"/>
          <w:numId w:val="13"/>
        </w:numPr>
        <w:spacing w:before="240" w:after="240"/>
        <w:rPr>
          <w:sz w:val="20"/>
          <w:szCs w:val="20"/>
          <w:lang w:eastAsia="zh-CN"/>
        </w:rPr>
      </w:pPr>
      <w:r w:rsidRPr="00206B36">
        <w:rPr>
          <w:sz w:val="20"/>
          <w:szCs w:val="20"/>
          <w:lang w:eastAsia="zh-CN"/>
        </w:rPr>
        <w:t xml:space="preserve">Received </w:t>
      </w:r>
      <w:r w:rsidR="00206B36" w:rsidRPr="00206B36">
        <w:rPr>
          <w:sz w:val="20"/>
          <w:szCs w:val="20"/>
          <w:lang w:eastAsia="zh-CN"/>
        </w:rPr>
        <w:t xml:space="preserve">Common TA </w:t>
      </w:r>
      <w:r>
        <w:rPr>
          <w:sz w:val="20"/>
          <w:szCs w:val="20"/>
          <w:lang w:eastAsia="zh-CN"/>
        </w:rPr>
        <w:t xml:space="preserve">adjustment </w:t>
      </w:r>
      <w:r w:rsidR="00206B36" w:rsidRPr="00206B36">
        <w:rPr>
          <w:sz w:val="20"/>
          <w:szCs w:val="20"/>
          <w:lang w:eastAsia="zh-CN"/>
        </w:rPr>
        <w:t>accuracy</w:t>
      </w:r>
    </w:p>
    <w:p w:rsidR="00AC71D2" w:rsidRPr="008040AE" w:rsidRDefault="00CE543F" w:rsidP="00854440">
      <w:pPr>
        <w:spacing w:before="240" w:after="240"/>
        <w:rPr>
          <w:rFonts w:ascii="Times New Roman" w:hAnsi="Times New Roman" w:cs="Times New Roman"/>
          <w:sz w:val="20"/>
          <w:szCs w:val="20"/>
        </w:rPr>
      </w:pPr>
      <w:r>
        <w:rPr>
          <w:rFonts w:ascii="Times New Roman" w:hAnsi="Times New Roman" w:cs="Times New Roman" w:hint="eastAsia"/>
          <w:sz w:val="20"/>
          <w:szCs w:val="20"/>
        </w:rPr>
        <w:lastRenderedPageBreak/>
        <w:t>W</w:t>
      </w:r>
      <w:r>
        <w:rPr>
          <w:rFonts w:ascii="Times New Roman" w:hAnsi="Times New Roman" w:cs="Times New Roman"/>
          <w:sz w:val="20"/>
          <w:szCs w:val="20"/>
        </w:rPr>
        <w:t>e prepared a draft reply LS</w:t>
      </w:r>
      <w:r w:rsidR="00E37907">
        <w:rPr>
          <w:rFonts w:ascii="Times New Roman" w:hAnsi="Times New Roman" w:cs="Times New Roman"/>
          <w:sz w:val="20"/>
          <w:szCs w:val="20"/>
        </w:rPr>
        <w:t xml:space="preserve"> attached in </w:t>
      </w:r>
      <w:r w:rsidR="00D94465">
        <w:rPr>
          <w:rFonts w:ascii="Times New Roman" w:hAnsi="Times New Roman" w:cs="Times New Roman"/>
          <w:sz w:val="20"/>
          <w:szCs w:val="20"/>
        </w:rPr>
        <w:t>the annexe</w:t>
      </w:r>
      <w:r>
        <w:rPr>
          <w:rFonts w:ascii="Times New Roman" w:hAnsi="Times New Roman" w:cs="Times New Roman"/>
          <w:sz w:val="20"/>
          <w:szCs w:val="20"/>
        </w:rPr>
        <w:t xml:space="preserve"> on NTN UL time synchronization requirement for initial access (PRACH transmission) and UL transmissions in RRC_CONNECTED state.</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660E88" w:rsidP="006A69F0">
      <w:pPr>
        <w:rPr>
          <w:rFonts w:ascii="Times New Roman" w:hAnsi="Times New Roman" w:cs="Times New Roman"/>
          <w:sz w:val="20"/>
          <w:szCs w:val="20"/>
        </w:rPr>
      </w:pPr>
      <w:r>
        <w:rPr>
          <w:rFonts w:ascii="Times New Roman" w:hAnsi="Times New Roman" w:cs="Times New Roman"/>
          <w:sz w:val="20"/>
          <w:szCs w:val="20"/>
        </w:rPr>
        <w:t>In this contribution, we further discuss the timing requirements for NR NTN and provide our proposals</w:t>
      </w:r>
      <w:r w:rsidR="00854440">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FC67F7" w:rsidRPr="008E47A6" w:rsidRDefault="00FC67F7" w:rsidP="00FC67F7">
      <w:pPr>
        <w:spacing w:before="240" w:after="240"/>
        <w:rPr>
          <w:rFonts w:ascii="Times New Roman" w:hAnsi="Times New Roman" w:cs="Times New Roman"/>
          <w:b/>
          <w:sz w:val="20"/>
          <w:szCs w:val="20"/>
        </w:rPr>
      </w:pPr>
      <w:r w:rsidRPr="008E47A6">
        <w:rPr>
          <w:rFonts w:ascii="Times New Roman" w:hAnsi="Times New Roman" w:cs="Times New Roman"/>
          <w:b/>
          <w:sz w:val="20"/>
          <w:szCs w:val="20"/>
        </w:rPr>
        <w:t>Proposal 1: Not define a separate accuracy requirement for UE specific TA estimation.</w:t>
      </w:r>
    </w:p>
    <w:p w:rsidR="00FC67F7" w:rsidRPr="00A02E7B" w:rsidRDefault="00FC67F7" w:rsidP="00FC67F7">
      <w:pPr>
        <w:spacing w:before="240" w:after="240"/>
        <w:rPr>
          <w:rFonts w:ascii="Times New Roman" w:hAnsi="Times New Roman" w:cs="Times New Roman"/>
          <w:b/>
          <w:sz w:val="20"/>
          <w:szCs w:val="20"/>
        </w:rPr>
      </w:pPr>
      <w:r w:rsidRPr="00A02E7B">
        <w:rPr>
          <w:rFonts w:ascii="Times New Roman" w:hAnsi="Times New Roman" w:cs="Times New Roman"/>
          <w:b/>
          <w:sz w:val="20"/>
          <w:szCs w:val="20"/>
        </w:rPr>
        <w:t>Proposal</w:t>
      </w:r>
      <w:r>
        <w:rPr>
          <w:rFonts w:ascii="Times New Roman" w:hAnsi="Times New Roman" w:cs="Times New Roman"/>
          <w:b/>
          <w:sz w:val="20"/>
          <w:szCs w:val="20"/>
        </w:rPr>
        <w:t xml:space="preserve"> 2</w:t>
      </w:r>
      <w:r w:rsidRPr="00A02E7B">
        <w:rPr>
          <w:rFonts w:ascii="Times New Roman" w:hAnsi="Times New Roman" w:cs="Times New Roman"/>
          <w:b/>
          <w:sz w:val="20"/>
          <w:szCs w:val="20"/>
        </w:rPr>
        <w:t>: The UE specific TA estimation error is consist of the accuracy of A-GNSS position estimation</w:t>
      </w:r>
      <w:r>
        <w:rPr>
          <w:rFonts w:ascii="Times New Roman" w:hAnsi="Times New Roman" w:cs="Times New Roman"/>
          <w:b/>
          <w:sz w:val="20"/>
          <w:szCs w:val="20"/>
        </w:rPr>
        <w:t xml:space="preserve"> (</w:t>
      </w:r>
      <w:r w:rsidRPr="003963A0">
        <w:rPr>
          <w:b/>
        </w:rPr>
        <w:t>Δ</w:t>
      </w:r>
      <w:r w:rsidRPr="003963A0">
        <w:rPr>
          <w:b/>
          <w:vertAlign w:val="subscript"/>
        </w:rPr>
        <w:t>UE-pos</w:t>
      </w:r>
      <w:r>
        <w:rPr>
          <w:rFonts w:ascii="Times New Roman" w:hAnsi="Times New Roman" w:cs="Times New Roman"/>
          <w:b/>
          <w:sz w:val="20"/>
          <w:szCs w:val="20"/>
        </w:rPr>
        <w:t>)</w:t>
      </w:r>
      <w:r w:rsidRPr="00A02E7B">
        <w:rPr>
          <w:rFonts w:ascii="Times New Roman" w:hAnsi="Times New Roman" w:cs="Times New Roman"/>
          <w:b/>
          <w:sz w:val="20"/>
          <w:szCs w:val="20"/>
        </w:rPr>
        <w:t xml:space="preserve"> and the accuracy of serving-satellite ephemeris</w:t>
      </w:r>
      <w:r>
        <w:rPr>
          <w:rFonts w:ascii="Times New Roman" w:hAnsi="Times New Roman" w:cs="Times New Roman"/>
          <w:b/>
          <w:sz w:val="20"/>
          <w:szCs w:val="20"/>
        </w:rPr>
        <w:t xml:space="preserve"> (</w:t>
      </w:r>
      <w:r w:rsidRPr="003963A0">
        <w:rPr>
          <w:b/>
        </w:rPr>
        <w:t>Δ</w:t>
      </w:r>
      <w:r w:rsidRPr="003963A0">
        <w:rPr>
          <w:b/>
          <w:vertAlign w:val="subscript"/>
        </w:rPr>
        <w:t>Sat-pos</w:t>
      </w:r>
      <w:r w:rsidRPr="003963A0">
        <w:rPr>
          <w:rFonts w:ascii="Times New Roman" w:hAnsi="Times New Roman" w:cs="Times New Roman"/>
          <w:b/>
          <w:sz w:val="20"/>
          <w:szCs w:val="20"/>
        </w:rPr>
        <w:t>)</w:t>
      </w:r>
      <w:r w:rsidRPr="00A02E7B">
        <w:rPr>
          <w:rFonts w:ascii="Times New Roman" w:hAnsi="Times New Roman" w:cs="Times New Roman"/>
          <w:b/>
          <w:sz w:val="20"/>
          <w:szCs w:val="20"/>
        </w:rPr>
        <w:t>.</w:t>
      </w:r>
    </w:p>
    <w:p w:rsidR="00FC67F7" w:rsidRPr="005B1E14" w:rsidRDefault="00FC67F7" w:rsidP="00FC67F7">
      <w:pPr>
        <w:spacing w:before="240" w:after="240"/>
        <w:rPr>
          <w:rFonts w:ascii="Times New Roman" w:hAnsi="Times New Roman" w:cs="Times New Roman"/>
          <w:b/>
          <w:sz w:val="20"/>
          <w:szCs w:val="20"/>
        </w:rPr>
      </w:pPr>
      <w:r w:rsidRPr="005B1E14">
        <w:rPr>
          <w:rFonts w:ascii="Times New Roman" w:hAnsi="Times New Roman" w:cs="Times New Roman"/>
          <w:b/>
          <w:sz w:val="20"/>
          <w:szCs w:val="20"/>
        </w:rPr>
        <w:t xml:space="preserve">Observation 1: The 2-D position error of </w:t>
      </w:r>
      <w:r w:rsidRPr="005B1E14">
        <w:rPr>
          <w:rFonts w:ascii="Times New Roman" w:hAnsi="Times New Roman" w:cs="Times New Roman" w:hint="eastAsia"/>
          <w:b/>
          <w:sz w:val="20"/>
          <w:szCs w:val="20"/>
        </w:rPr>
        <w:t>A-GNSS</w:t>
      </w:r>
      <w:r w:rsidRPr="005B1E14">
        <w:rPr>
          <w:rFonts w:ascii="Times New Roman" w:hAnsi="Times New Roman" w:cs="Times New Roman"/>
          <w:b/>
          <w:sz w:val="20"/>
          <w:szCs w:val="20"/>
        </w:rPr>
        <w:t xml:space="preserve"> requirement defined in TS38.171 is not suitable for UE specific TA estimation error estimation.</w:t>
      </w:r>
    </w:p>
    <w:p w:rsidR="00FC67F7" w:rsidRPr="00A416EC" w:rsidRDefault="00FC67F7" w:rsidP="00FC67F7">
      <w:pPr>
        <w:spacing w:before="240" w:after="240"/>
        <w:rPr>
          <w:rFonts w:ascii="Times New Roman" w:hAnsi="Times New Roman" w:cs="Times New Roman"/>
          <w:b/>
          <w:sz w:val="20"/>
          <w:szCs w:val="20"/>
        </w:rPr>
      </w:pPr>
      <w:r w:rsidRPr="00A416EC">
        <w:rPr>
          <w:rFonts w:ascii="Times New Roman" w:hAnsi="Times New Roman" w:cs="Times New Roman"/>
          <w:b/>
          <w:sz w:val="20"/>
          <w:szCs w:val="20"/>
        </w:rPr>
        <w:t>Proposal 3: the UE specific TA estimation accuracy is defined as 10Ts.</w:t>
      </w:r>
    </w:p>
    <w:p w:rsidR="00FC67F7" w:rsidRPr="00A416EC" w:rsidRDefault="00FC67F7" w:rsidP="00FC67F7">
      <w:pPr>
        <w:spacing w:before="240" w:after="240"/>
        <w:rPr>
          <w:rFonts w:ascii="Times New Roman" w:hAnsi="Times New Roman" w:cs="Times New Roman"/>
          <w:b/>
          <w:sz w:val="20"/>
          <w:szCs w:val="20"/>
        </w:rPr>
      </w:pPr>
      <w:r w:rsidRPr="00A416EC">
        <w:rPr>
          <w:rFonts w:ascii="Times New Roman" w:hAnsi="Times New Roman" w:cs="Times New Roman"/>
          <w:b/>
          <w:sz w:val="20"/>
          <w:szCs w:val="20"/>
        </w:rPr>
        <w:t>Proposal 4: Not to specify the update periodicity for UE specific TA estimation.</w:t>
      </w:r>
    </w:p>
    <w:tbl>
      <w:tblPr>
        <w:tblpPr w:leftFromText="180" w:rightFromText="180" w:vertAnchor="text" w:horzAnchor="margin" w:tblpY="400"/>
        <w:tblW w:w="9044" w:type="dxa"/>
        <w:tblCellMar>
          <w:left w:w="0" w:type="dxa"/>
          <w:right w:w="0" w:type="dxa"/>
        </w:tblCellMar>
        <w:tblLook w:val="04A0" w:firstRow="1" w:lastRow="0" w:firstColumn="1" w:lastColumn="0" w:noHBand="0" w:noVBand="1"/>
      </w:tblPr>
      <w:tblGrid>
        <w:gridCol w:w="1289"/>
        <w:gridCol w:w="1688"/>
        <w:gridCol w:w="1809"/>
        <w:gridCol w:w="1310"/>
        <w:gridCol w:w="1701"/>
        <w:gridCol w:w="1247"/>
      </w:tblGrid>
      <w:tr w:rsidR="00FC67F7" w:rsidRPr="008B0577" w:rsidTr="005E40D9">
        <w:tc>
          <w:tcPr>
            <w:tcW w:w="1289"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FFFFFF"/>
                <w:kern w:val="24"/>
                <w:sz w:val="16"/>
                <w:szCs w:val="16"/>
              </w:rPr>
              <w:t>Frequency Range</w:t>
            </w:r>
          </w:p>
        </w:tc>
        <w:tc>
          <w:tcPr>
            <w:tcW w:w="1688"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FFFFFF"/>
                <w:kern w:val="24"/>
                <w:sz w:val="16"/>
                <w:szCs w:val="16"/>
              </w:rPr>
              <w:t>SCS of SSB signals [kHz]</w:t>
            </w:r>
          </w:p>
        </w:tc>
        <w:tc>
          <w:tcPr>
            <w:tcW w:w="1809"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FFFFFF"/>
                <w:kern w:val="24"/>
                <w:sz w:val="16"/>
                <w:szCs w:val="16"/>
              </w:rPr>
              <w:t>SCS of uplink signals [kHz]</w:t>
            </w:r>
          </w:p>
        </w:tc>
        <w:tc>
          <w:tcPr>
            <w:tcW w:w="1310"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FFFFFF"/>
                <w:kern w:val="24"/>
                <w:sz w:val="16"/>
                <w:szCs w:val="16"/>
              </w:rPr>
              <w:t>T</w:t>
            </w:r>
            <w:r w:rsidRPr="008B0577">
              <w:rPr>
                <w:rFonts w:ascii="Arial" w:hAnsi="Arial" w:cs="Arial"/>
                <w:color w:val="FFFFFF"/>
                <w:kern w:val="24"/>
                <w:position w:val="-6"/>
                <w:sz w:val="16"/>
                <w:szCs w:val="16"/>
                <w:vertAlign w:val="subscript"/>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C5760A" w:rsidRDefault="00FC67F7" w:rsidP="005E40D9">
            <w:pPr>
              <w:jc w:val="center"/>
              <w:rPr>
                <w:rFonts w:ascii="Arial" w:hAnsi="Arial" w:cs="Arial"/>
                <w:color w:val="FFFFFF"/>
                <w:kern w:val="24"/>
                <w:sz w:val="16"/>
                <w:szCs w:val="16"/>
              </w:rPr>
            </w:pPr>
            <w:r>
              <w:rPr>
                <w:rFonts w:ascii="Arial" w:hAnsi="Arial" w:cs="Arial"/>
                <w:color w:val="FFFFFF"/>
                <w:kern w:val="24"/>
                <w:sz w:val="16"/>
                <w:szCs w:val="16"/>
              </w:rPr>
              <w:t>UE specific TA estimation accuracy</w:t>
            </w:r>
          </w:p>
        </w:tc>
        <w:tc>
          <w:tcPr>
            <w:tcW w:w="1247" w:type="dxa"/>
            <w:tcBorders>
              <w:top w:val="single" w:sz="8" w:space="0" w:color="FFFFFF"/>
              <w:left w:val="single" w:sz="8" w:space="0" w:color="FFFFFF"/>
              <w:bottom w:val="single" w:sz="24" w:space="0" w:color="FFFFFF"/>
              <w:right w:val="single" w:sz="8" w:space="0" w:color="FFFFFF"/>
            </w:tcBorders>
            <w:shd w:val="clear" w:color="auto" w:fill="5B9BD5" w:themeFill="accent1"/>
            <w:vAlign w:val="center"/>
          </w:tcPr>
          <w:p w:rsidR="00FC67F7" w:rsidRDefault="00FC67F7" w:rsidP="005E40D9">
            <w:pPr>
              <w:jc w:val="center"/>
              <w:rPr>
                <w:rFonts w:ascii="Arial" w:eastAsia="Malgun Gothic" w:hAnsi="Arial" w:cs="Arial"/>
                <w:color w:val="FFFFFF"/>
                <w:kern w:val="24"/>
                <w:sz w:val="16"/>
                <w:szCs w:val="16"/>
              </w:rPr>
            </w:pPr>
            <w:r>
              <w:rPr>
                <w:rFonts w:ascii="Arial" w:eastAsia="Malgun Gothic" w:hAnsi="Arial" w:cs="Arial"/>
                <w:color w:val="FFFFFF"/>
                <w:kern w:val="24"/>
                <w:sz w:val="16"/>
                <w:szCs w:val="16"/>
              </w:rPr>
              <w:t>T</w:t>
            </w:r>
            <w:r w:rsidRPr="007376E2">
              <w:rPr>
                <w:rFonts w:ascii="Arial" w:eastAsia="Malgun Gothic" w:hAnsi="Arial" w:cs="Arial"/>
                <w:color w:val="FFFFFF"/>
                <w:kern w:val="24"/>
                <w:sz w:val="16"/>
                <w:szCs w:val="16"/>
              </w:rPr>
              <w:t>e</w:t>
            </w:r>
            <w:r>
              <w:rPr>
                <w:rFonts w:ascii="Arial" w:eastAsia="Malgun Gothic" w:hAnsi="Arial" w:cs="Arial"/>
                <w:color w:val="FFFFFF"/>
                <w:kern w:val="24"/>
                <w:sz w:val="16"/>
                <w:szCs w:val="16"/>
              </w:rPr>
              <w:t>_NTN</w:t>
            </w:r>
          </w:p>
        </w:tc>
      </w:tr>
      <w:tr w:rsidR="00FC67F7" w:rsidRPr="008B0577" w:rsidTr="005E40D9">
        <w:tc>
          <w:tcPr>
            <w:tcW w:w="1289" w:type="dxa"/>
            <w:tcBorders>
              <w:top w:val="single" w:sz="24"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FFFFFF"/>
                <w:kern w:val="24"/>
                <w:sz w:val="16"/>
                <w:szCs w:val="16"/>
              </w:rPr>
              <w:t>1</w:t>
            </w:r>
          </w:p>
        </w:tc>
        <w:tc>
          <w:tcPr>
            <w:tcW w:w="1688"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15</w:t>
            </w:r>
          </w:p>
        </w:tc>
        <w:tc>
          <w:tcPr>
            <w:tcW w:w="180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15</w:t>
            </w:r>
          </w:p>
        </w:tc>
        <w:tc>
          <w:tcPr>
            <w:tcW w:w="131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12*64*T</w:t>
            </w:r>
            <w:r w:rsidRPr="008B0577">
              <w:rPr>
                <w:rFonts w:ascii="Arial" w:hAnsi="Arial" w:cs="Arial"/>
                <w:color w:val="000000"/>
                <w:kern w:val="24"/>
                <w:position w:val="-6"/>
                <w:sz w:val="16"/>
                <w:szCs w:val="16"/>
                <w:vertAlign w:val="subscript"/>
              </w:rPr>
              <w:t>c</w:t>
            </w:r>
          </w:p>
        </w:tc>
        <w:tc>
          <w:tcPr>
            <w:tcW w:w="1701"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Pr>
                <w:rFonts w:ascii="Arial" w:eastAsia="Malgun Gothic" w:hAnsi="Arial" w:cs="Arial"/>
                <w:color w:val="000000"/>
                <w:kern w:val="24"/>
                <w:sz w:val="16"/>
                <w:szCs w:val="16"/>
              </w:rPr>
              <w:t>10Ts</w:t>
            </w:r>
          </w:p>
        </w:tc>
        <w:tc>
          <w:tcPr>
            <w:tcW w:w="1247" w:type="dxa"/>
            <w:tcBorders>
              <w:top w:val="single" w:sz="24" w:space="0" w:color="FFFFFF"/>
              <w:left w:val="single" w:sz="8" w:space="0" w:color="FFFFFF"/>
              <w:bottom w:val="single" w:sz="8" w:space="0" w:color="FFFFFF"/>
              <w:right w:val="single" w:sz="8" w:space="0" w:color="FFFFFF"/>
            </w:tcBorders>
            <w:shd w:val="clear" w:color="auto" w:fill="CDD1F2"/>
          </w:tcPr>
          <w:p w:rsidR="00FC67F7" w:rsidRPr="000C677A" w:rsidRDefault="00FC67F7" w:rsidP="005E40D9">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22*64*T</w:t>
            </w:r>
            <w:r w:rsidRPr="000C677A">
              <w:rPr>
                <w:rFonts w:ascii="Arial" w:eastAsia="Malgun Gothic" w:hAnsi="Arial" w:cs="Arial"/>
                <w:color w:val="000000"/>
                <w:kern w:val="24"/>
                <w:sz w:val="16"/>
                <w:szCs w:val="16"/>
                <w:highlight w:val="yellow"/>
                <w:vertAlign w:val="subscript"/>
              </w:rPr>
              <w:t>c</w:t>
            </w:r>
          </w:p>
        </w:tc>
      </w:tr>
      <w:tr w:rsidR="00FC67F7"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10*64*T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FC67F7" w:rsidRDefault="00FC67F7" w:rsidP="005E40D9">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FC67F7" w:rsidRPr="000C677A" w:rsidRDefault="00FC67F7" w:rsidP="005E40D9">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20*64*T</w:t>
            </w:r>
            <w:r w:rsidRPr="000C677A">
              <w:rPr>
                <w:rFonts w:ascii="Arial" w:eastAsia="Malgun Gothic" w:hAnsi="Arial" w:cs="Arial"/>
                <w:color w:val="000000"/>
                <w:kern w:val="24"/>
                <w:sz w:val="16"/>
                <w:szCs w:val="16"/>
                <w:highlight w:val="yellow"/>
                <w:vertAlign w:val="subscript"/>
              </w:rPr>
              <w:t>c</w:t>
            </w:r>
          </w:p>
        </w:tc>
      </w:tr>
      <w:tr w:rsidR="00FC67F7"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10*64*T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FC67F7" w:rsidRDefault="00FC67F7" w:rsidP="005E40D9">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FC67F7" w:rsidRPr="000C677A" w:rsidRDefault="00FC67F7" w:rsidP="005E40D9">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18*64*T</w:t>
            </w:r>
            <w:r w:rsidRPr="000C677A">
              <w:rPr>
                <w:rFonts w:ascii="Arial" w:eastAsia="Malgun Gothic" w:hAnsi="Arial" w:cs="Arial"/>
                <w:color w:val="000000"/>
                <w:kern w:val="24"/>
                <w:sz w:val="16"/>
                <w:szCs w:val="16"/>
                <w:highlight w:val="yellow"/>
                <w:vertAlign w:val="subscript"/>
              </w:rPr>
              <w:t>c</w:t>
            </w:r>
          </w:p>
        </w:tc>
      </w:tr>
      <w:tr w:rsidR="00FC67F7"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30</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15</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8*64*T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FC67F7" w:rsidRDefault="00FC67F7" w:rsidP="005E40D9">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FC67F7" w:rsidRPr="000C677A" w:rsidRDefault="00FC67F7" w:rsidP="005E40D9">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18*64*T</w:t>
            </w:r>
            <w:r w:rsidRPr="000C677A">
              <w:rPr>
                <w:rFonts w:ascii="Arial" w:eastAsia="Malgun Gothic" w:hAnsi="Arial" w:cs="Arial"/>
                <w:color w:val="000000"/>
                <w:kern w:val="24"/>
                <w:sz w:val="16"/>
                <w:szCs w:val="16"/>
                <w:highlight w:val="yellow"/>
                <w:vertAlign w:val="subscript"/>
              </w:rPr>
              <w:t>c</w:t>
            </w:r>
          </w:p>
        </w:tc>
      </w:tr>
      <w:tr w:rsidR="00FC67F7"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8*64*T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FC67F7" w:rsidRDefault="00FC67F7" w:rsidP="005E40D9">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FC67F7" w:rsidRPr="000C677A" w:rsidRDefault="00FC67F7" w:rsidP="005E40D9">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18*64*T</w:t>
            </w:r>
            <w:r w:rsidRPr="000C677A">
              <w:rPr>
                <w:rFonts w:ascii="Arial" w:eastAsia="Malgun Gothic" w:hAnsi="Arial" w:cs="Arial"/>
                <w:color w:val="000000"/>
                <w:kern w:val="24"/>
                <w:sz w:val="16"/>
                <w:szCs w:val="16"/>
                <w:highlight w:val="yellow"/>
                <w:vertAlign w:val="subscript"/>
              </w:rPr>
              <w:t>c</w:t>
            </w:r>
          </w:p>
        </w:tc>
      </w:tr>
      <w:tr w:rsidR="00FC67F7"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7*64*T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FC67F7" w:rsidRDefault="00FC67F7" w:rsidP="005E40D9">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FC67F7" w:rsidRPr="000C677A" w:rsidRDefault="00FC67F7" w:rsidP="005E40D9">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15*64*T</w:t>
            </w:r>
            <w:r w:rsidRPr="000C677A">
              <w:rPr>
                <w:rFonts w:ascii="Arial" w:eastAsia="Malgun Gothic" w:hAnsi="Arial" w:cs="Arial"/>
                <w:color w:val="000000"/>
                <w:kern w:val="24"/>
                <w:sz w:val="16"/>
                <w:szCs w:val="16"/>
                <w:highlight w:val="yellow"/>
                <w:vertAlign w:val="subscript"/>
              </w:rPr>
              <w:t>c</w:t>
            </w:r>
          </w:p>
        </w:tc>
      </w:tr>
      <w:tr w:rsidR="00FC67F7"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FFFFFF"/>
                <w:kern w:val="24"/>
                <w:sz w:val="16"/>
                <w:szCs w:val="16"/>
              </w:rPr>
              <w:t>2</w:t>
            </w:r>
          </w:p>
        </w:tc>
        <w:tc>
          <w:tcPr>
            <w:tcW w:w="168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120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3.5*64*T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FC67F7" w:rsidRDefault="00FC67F7" w:rsidP="005E40D9">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FC67F7" w:rsidRPr="000C677A" w:rsidRDefault="00FC67F7" w:rsidP="005E40D9">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10*64*T</w:t>
            </w:r>
            <w:r w:rsidRPr="000C677A">
              <w:rPr>
                <w:rFonts w:ascii="Arial" w:eastAsia="Malgun Gothic" w:hAnsi="Arial" w:cs="Arial"/>
                <w:color w:val="000000"/>
                <w:kern w:val="24"/>
                <w:sz w:val="16"/>
                <w:szCs w:val="16"/>
                <w:highlight w:val="yellow"/>
                <w:vertAlign w:val="subscript"/>
              </w:rPr>
              <w:t>c</w:t>
            </w:r>
          </w:p>
        </w:tc>
      </w:tr>
      <w:tr w:rsidR="00FC67F7"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3.5*64*T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FC67F7" w:rsidRDefault="00FC67F7" w:rsidP="005E40D9">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FC67F7" w:rsidRPr="000C677A" w:rsidRDefault="00FC67F7" w:rsidP="005E40D9">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10*64*T</w:t>
            </w:r>
            <w:r w:rsidRPr="000C677A">
              <w:rPr>
                <w:rFonts w:ascii="Arial" w:eastAsia="Malgun Gothic" w:hAnsi="Arial" w:cs="Arial"/>
                <w:color w:val="000000"/>
                <w:kern w:val="24"/>
                <w:sz w:val="16"/>
                <w:szCs w:val="16"/>
                <w:highlight w:val="yellow"/>
                <w:vertAlign w:val="subscript"/>
              </w:rPr>
              <w:t>c</w:t>
            </w:r>
          </w:p>
        </w:tc>
      </w:tr>
      <w:tr w:rsidR="00FC67F7"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240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3*64*T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FC67F7" w:rsidRDefault="00FC67F7" w:rsidP="005E40D9">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FC67F7" w:rsidRPr="000C677A" w:rsidRDefault="00FC67F7" w:rsidP="005E40D9">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8*64*T</w:t>
            </w:r>
            <w:r w:rsidRPr="000C677A">
              <w:rPr>
                <w:rFonts w:ascii="Arial" w:eastAsia="Malgun Gothic" w:hAnsi="Arial" w:cs="Arial"/>
                <w:color w:val="000000"/>
                <w:kern w:val="24"/>
                <w:sz w:val="16"/>
                <w:szCs w:val="16"/>
                <w:highlight w:val="yellow"/>
                <w:vertAlign w:val="subscript"/>
              </w:rPr>
              <w:t>c</w:t>
            </w:r>
          </w:p>
        </w:tc>
      </w:tr>
      <w:tr w:rsidR="00FC67F7"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FC67F7" w:rsidRPr="008B0577" w:rsidRDefault="00FC67F7" w:rsidP="005E40D9">
            <w:pPr>
              <w:jc w:val="center"/>
              <w:rPr>
                <w:rFonts w:ascii="Arial" w:hAnsi="Arial" w:cs="Arial"/>
                <w:sz w:val="16"/>
                <w:szCs w:val="16"/>
              </w:rPr>
            </w:pPr>
            <w:r w:rsidRPr="008B0577">
              <w:rPr>
                <w:rFonts w:ascii="Arial" w:hAnsi="Arial" w:cs="Arial"/>
                <w:color w:val="000000"/>
                <w:kern w:val="24"/>
                <w:sz w:val="16"/>
                <w:szCs w:val="16"/>
              </w:rPr>
              <w:t>3*64*T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FC67F7" w:rsidRDefault="00FC67F7" w:rsidP="005E40D9">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FC67F7" w:rsidRPr="000C677A" w:rsidRDefault="00FC67F7" w:rsidP="005E40D9">
            <w:pPr>
              <w:keepNext/>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8*64*T</w:t>
            </w:r>
            <w:r w:rsidRPr="000C677A">
              <w:rPr>
                <w:rFonts w:ascii="Arial" w:eastAsia="Malgun Gothic" w:hAnsi="Arial" w:cs="Arial"/>
                <w:color w:val="000000"/>
                <w:kern w:val="24"/>
                <w:sz w:val="16"/>
                <w:szCs w:val="16"/>
                <w:highlight w:val="yellow"/>
                <w:vertAlign w:val="subscript"/>
              </w:rPr>
              <w:t>c</w:t>
            </w:r>
          </w:p>
        </w:tc>
      </w:tr>
    </w:tbl>
    <w:p w:rsidR="00FC67F7" w:rsidRDefault="00FC67F7" w:rsidP="00FC67F7">
      <w:pPr>
        <w:spacing w:after="240"/>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5: the Te requirement in NTN is shown in table 1.</w:t>
      </w:r>
    </w:p>
    <w:p w:rsidR="00FC67F7" w:rsidRDefault="00FC67F7" w:rsidP="00FC67F7">
      <w:pPr>
        <w:spacing w:before="240" w:after="240"/>
        <w:rPr>
          <w:rFonts w:ascii="Times New Roman" w:hAnsi="Times New Roman" w:cs="Times New Roman"/>
          <w:b/>
          <w:sz w:val="20"/>
          <w:szCs w:val="20"/>
        </w:rPr>
      </w:pPr>
    </w:p>
    <w:p w:rsidR="00FC67F7" w:rsidRPr="00A719C3" w:rsidRDefault="00FC67F7" w:rsidP="00FC67F7">
      <w:pPr>
        <w:spacing w:before="240" w:after="240"/>
        <w:rPr>
          <w:rFonts w:ascii="Times New Roman" w:hAnsi="Times New Roman" w:cs="Times New Roman"/>
          <w:b/>
          <w:sz w:val="20"/>
          <w:szCs w:val="20"/>
        </w:rPr>
      </w:pPr>
      <w:r w:rsidRPr="005162E3">
        <w:rPr>
          <w:rFonts w:ascii="Times New Roman" w:hAnsi="Times New Roman" w:cs="Times New Roman"/>
          <w:b/>
          <w:sz w:val="20"/>
          <w:szCs w:val="20"/>
        </w:rPr>
        <w:t xml:space="preserve">Observation 2: The gradual timing adjustment </w:t>
      </w:r>
      <w:r>
        <w:rPr>
          <w:rFonts w:ascii="Times New Roman" w:hAnsi="Times New Roman" w:cs="Times New Roman"/>
          <w:b/>
          <w:sz w:val="20"/>
          <w:szCs w:val="20"/>
        </w:rPr>
        <w:t>step size</w:t>
      </w:r>
      <w:r w:rsidRPr="005162E3">
        <w:rPr>
          <w:rFonts w:ascii="Times New Roman" w:hAnsi="Times New Roman" w:cs="Times New Roman"/>
          <w:b/>
          <w:sz w:val="20"/>
          <w:szCs w:val="20"/>
        </w:rPr>
        <w:t xml:space="preserve"> and adjustment rate need to be revised </w:t>
      </w:r>
      <w:r>
        <w:rPr>
          <w:rFonts w:ascii="Times New Roman" w:hAnsi="Times New Roman" w:cs="Times New Roman"/>
          <w:b/>
          <w:sz w:val="20"/>
          <w:szCs w:val="20"/>
        </w:rPr>
        <w:t>due</w:t>
      </w:r>
      <w:r w:rsidRPr="005162E3">
        <w:rPr>
          <w:rFonts w:ascii="Times New Roman" w:hAnsi="Times New Roman" w:cs="Times New Roman"/>
          <w:b/>
          <w:sz w:val="20"/>
          <w:szCs w:val="20"/>
        </w:rPr>
        <w:t xml:space="preserve"> to the maximum delay variation in the gradual timing adjustment </w:t>
      </w:r>
      <w:r>
        <w:rPr>
          <w:rFonts w:ascii="Times New Roman" w:hAnsi="Times New Roman" w:cs="Times New Roman"/>
          <w:b/>
          <w:sz w:val="20"/>
          <w:szCs w:val="20"/>
        </w:rPr>
        <w:t xml:space="preserve">requirement </w:t>
      </w:r>
      <w:r w:rsidRPr="00A719C3">
        <w:rPr>
          <w:rFonts w:ascii="Times New Roman" w:hAnsi="Times New Roman" w:cs="Times New Roman"/>
          <w:b/>
          <w:sz w:val="20"/>
          <w:szCs w:val="20"/>
        </w:rPr>
        <w:t>in NTN.</w:t>
      </w:r>
    </w:p>
    <w:p w:rsidR="00FC67F7" w:rsidRPr="00974AED" w:rsidRDefault="00FC67F7" w:rsidP="00FC67F7">
      <w:pPr>
        <w:spacing w:after="240"/>
        <w:rPr>
          <w:rFonts w:ascii="Times New Roman" w:hAnsi="Times New Roman" w:cs="Times New Roman"/>
          <w:b/>
          <w:sz w:val="20"/>
          <w:szCs w:val="20"/>
        </w:rPr>
      </w:pPr>
      <w:r w:rsidRPr="00A719C3">
        <w:rPr>
          <w:rFonts w:ascii="Times New Roman" w:hAnsi="Times New Roman" w:cs="Times New Roman"/>
          <w:b/>
          <w:sz w:val="20"/>
          <w:szCs w:val="20"/>
        </w:rPr>
        <w:t xml:space="preserve">Proposal </w:t>
      </w:r>
      <w:r>
        <w:rPr>
          <w:rFonts w:ascii="Times New Roman" w:hAnsi="Times New Roman" w:cs="Times New Roman"/>
          <w:b/>
          <w:sz w:val="20"/>
          <w:szCs w:val="20"/>
        </w:rPr>
        <w:t>6</w:t>
      </w:r>
      <w:r w:rsidRPr="00A719C3">
        <w:rPr>
          <w:rFonts w:ascii="Times New Roman" w:hAnsi="Times New Roman" w:cs="Times New Roman"/>
          <w:b/>
          <w:sz w:val="20"/>
          <w:szCs w:val="20"/>
        </w:rPr>
        <w:t xml:space="preserve">: In LEO scenario, </w:t>
      </w:r>
      <w:r w:rsidRPr="00974AED">
        <w:rPr>
          <w:rFonts w:ascii="Times New Roman" w:hAnsi="Times New Roman" w:cs="Times New Roman"/>
          <w:b/>
          <w:sz w:val="20"/>
          <w:szCs w:val="20"/>
        </w:rPr>
        <w:t xml:space="preserve">the gradual timing adjustment </w:t>
      </w:r>
      <w:r>
        <w:rPr>
          <w:rFonts w:ascii="Times New Roman" w:hAnsi="Times New Roman" w:cs="Times New Roman"/>
          <w:b/>
          <w:sz w:val="20"/>
          <w:szCs w:val="20"/>
        </w:rPr>
        <w:t>requirements</w:t>
      </w:r>
      <w:r w:rsidRPr="00974AED">
        <w:rPr>
          <w:rFonts w:ascii="Times New Roman" w:hAnsi="Times New Roman" w:cs="Times New Roman"/>
          <w:b/>
          <w:sz w:val="20"/>
          <w:szCs w:val="20"/>
        </w:rPr>
        <w:t xml:space="preserve"> for </w:t>
      </w:r>
      <w:r>
        <w:rPr>
          <w:rFonts w:ascii="Times New Roman" w:hAnsi="Times New Roman" w:cs="Times New Roman"/>
          <w:b/>
          <w:sz w:val="20"/>
          <w:szCs w:val="20"/>
        </w:rPr>
        <w:t>NR NTN</w:t>
      </w:r>
      <w:r w:rsidRPr="00974AED">
        <w:rPr>
          <w:rFonts w:ascii="Times New Roman" w:hAnsi="Times New Roman" w:cs="Times New Roman"/>
          <w:b/>
          <w:sz w:val="20"/>
          <w:szCs w:val="20"/>
        </w:rPr>
        <w:t xml:space="preserve"> UE are specified as follows:</w:t>
      </w:r>
    </w:p>
    <w:p w:rsidR="00FC67F7" w:rsidRPr="00974AED" w:rsidRDefault="00FC67F7" w:rsidP="00FC67F7">
      <w:pPr>
        <w:pStyle w:val="B1"/>
        <w:rPr>
          <w:rFonts w:eastAsiaTheme="minorEastAsia"/>
          <w:b/>
          <w:kern w:val="2"/>
          <w:lang w:val="en-US" w:eastAsia="zh-CN"/>
        </w:rPr>
      </w:pPr>
      <w:r w:rsidRPr="00974AED">
        <w:rPr>
          <w:rFonts w:eastAsiaTheme="minorEastAsia"/>
          <w:b/>
          <w:kern w:val="2"/>
          <w:lang w:val="en-US" w:eastAsia="zh-CN"/>
        </w:rPr>
        <w:t>1)</w:t>
      </w:r>
      <w:r w:rsidRPr="00974AED">
        <w:rPr>
          <w:rFonts w:eastAsiaTheme="minorEastAsia"/>
          <w:b/>
          <w:kern w:val="2"/>
          <w:lang w:val="en-US" w:eastAsia="zh-CN"/>
        </w:rPr>
        <w:tab/>
        <w:t xml:space="preserve">The maximum amount of the magnitude of the timing change in one adjustment shall be </w:t>
      </w:r>
      <w:r w:rsidRPr="00983DC4">
        <w:rPr>
          <w:b/>
        </w:rPr>
        <w:t>Tq_NTN</w:t>
      </w:r>
      <w:r w:rsidRPr="00983DC4">
        <w:rPr>
          <w:rFonts w:eastAsiaTheme="minorEastAsia"/>
          <w:b/>
          <w:kern w:val="2"/>
          <w:lang w:val="en-US" w:eastAsia="zh-CN"/>
        </w:rPr>
        <w:t xml:space="preserve"> = 25</w:t>
      </w:r>
      <w:r>
        <w:rPr>
          <w:rFonts w:eastAsiaTheme="minorEastAsia"/>
          <w:b/>
          <w:kern w:val="2"/>
          <w:lang w:val="en-US" w:eastAsia="zh-CN"/>
        </w:rPr>
        <w:t>*Ts</w:t>
      </w:r>
      <w:r w:rsidRPr="00974AED">
        <w:rPr>
          <w:rFonts w:eastAsiaTheme="minorEastAsia"/>
          <w:b/>
          <w:kern w:val="2"/>
          <w:lang w:val="en-US" w:eastAsia="zh-CN"/>
        </w:rPr>
        <w:t>.</w:t>
      </w:r>
    </w:p>
    <w:p w:rsidR="00FC67F7" w:rsidRPr="00974AED" w:rsidRDefault="00FC67F7" w:rsidP="00FC67F7">
      <w:pPr>
        <w:pStyle w:val="B1"/>
        <w:rPr>
          <w:rFonts w:eastAsiaTheme="minorEastAsia"/>
          <w:b/>
          <w:kern w:val="2"/>
          <w:lang w:val="en-US" w:eastAsia="zh-CN"/>
        </w:rPr>
      </w:pPr>
      <w:r w:rsidRPr="00974AED">
        <w:rPr>
          <w:rFonts w:eastAsiaTheme="minorEastAsia"/>
          <w:b/>
          <w:kern w:val="2"/>
          <w:lang w:val="en-US" w:eastAsia="zh-CN"/>
        </w:rPr>
        <w:t>2)</w:t>
      </w:r>
      <w:r w:rsidRPr="00974AED">
        <w:rPr>
          <w:rFonts w:eastAsiaTheme="minorEastAsia"/>
          <w:b/>
          <w:kern w:val="2"/>
          <w:lang w:val="en-US" w:eastAsia="zh-CN"/>
        </w:rPr>
        <w:tab/>
        <w:t>The minimum aggregate adjustmen</w:t>
      </w:r>
      <w:r w:rsidRPr="00983DC4">
        <w:rPr>
          <w:rFonts w:eastAsiaTheme="minorEastAsia"/>
          <w:b/>
          <w:kern w:val="2"/>
          <w:lang w:val="en-US" w:eastAsia="zh-CN"/>
        </w:rPr>
        <w:t xml:space="preserve">t rate shall be </w:t>
      </w:r>
      <w:r w:rsidRPr="00983DC4">
        <w:rPr>
          <w:b/>
        </w:rPr>
        <w:t>Tp_NTN</w:t>
      </w:r>
      <w:r w:rsidRPr="00983DC4">
        <w:rPr>
          <w:rFonts w:eastAsiaTheme="minorEastAsia"/>
          <w:b/>
          <w:kern w:val="2"/>
          <w:lang w:val="en-US" w:eastAsia="zh-CN"/>
        </w:rPr>
        <w:t xml:space="preserve"> = </w:t>
      </w:r>
      <w:r w:rsidRPr="00983DC4">
        <w:rPr>
          <w:b/>
        </w:rPr>
        <w:t>100Ts</w:t>
      </w:r>
      <w:r w:rsidRPr="00983DC4">
        <w:rPr>
          <w:rFonts w:eastAsiaTheme="minorEastAsia"/>
          <w:b/>
          <w:kern w:val="2"/>
          <w:lang w:val="en-US" w:eastAsia="zh-CN"/>
        </w:rPr>
        <w:t xml:space="preserve"> </w:t>
      </w:r>
      <w:r w:rsidRPr="00974AED">
        <w:rPr>
          <w:rFonts w:eastAsiaTheme="minorEastAsia"/>
          <w:b/>
          <w:kern w:val="2"/>
          <w:lang w:val="en-US" w:eastAsia="zh-CN"/>
        </w:rPr>
        <w:t xml:space="preserve">per </w:t>
      </w:r>
      <w:r>
        <w:rPr>
          <w:rFonts w:eastAsiaTheme="minorEastAsia"/>
          <w:b/>
          <w:kern w:val="2"/>
          <w:lang w:val="en-US" w:eastAsia="zh-CN"/>
        </w:rPr>
        <w:t>100ms</w:t>
      </w:r>
      <w:r w:rsidRPr="00974AED">
        <w:rPr>
          <w:rFonts w:eastAsiaTheme="minorEastAsia"/>
          <w:b/>
          <w:kern w:val="2"/>
          <w:lang w:val="en-US" w:eastAsia="zh-CN"/>
        </w:rPr>
        <w:t>.</w:t>
      </w:r>
    </w:p>
    <w:p w:rsidR="00FC67F7" w:rsidRPr="00974AED" w:rsidRDefault="00FC67F7" w:rsidP="00FC67F7">
      <w:pPr>
        <w:pStyle w:val="B1"/>
        <w:rPr>
          <w:rFonts w:eastAsiaTheme="minorEastAsia"/>
          <w:b/>
          <w:kern w:val="2"/>
          <w:lang w:val="en-US" w:eastAsia="zh-CN"/>
        </w:rPr>
      </w:pPr>
      <w:r w:rsidRPr="00974AED">
        <w:rPr>
          <w:rFonts w:eastAsiaTheme="minorEastAsia"/>
          <w:b/>
          <w:kern w:val="2"/>
          <w:lang w:val="en-US" w:eastAsia="zh-CN"/>
        </w:rPr>
        <w:lastRenderedPageBreak/>
        <w:t>3)</w:t>
      </w:r>
      <w:r w:rsidRPr="00974AED">
        <w:rPr>
          <w:rFonts w:eastAsiaTheme="minorEastAsia"/>
          <w:b/>
          <w:kern w:val="2"/>
          <w:lang w:val="en-US" w:eastAsia="zh-CN"/>
        </w:rPr>
        <w:tab/>
        <w:t xml:space="preserve">The maximum aggregate adjustment rate shall be </w:t>
      </w:r>
      <w:r w:rsidRPr="00983DC4">
        <w:rPr>
          <w:b/>
        </w:rPr>
        <w:t>Tq_NTN</w:t>
      </w:r>
      <w:r w:rsidRPr="00983DC4">
        <w:rPr>
          <w:rFonts w:eastAsiaTheme="minorEastAsia"/>
          <w:b/>
          <w:kern w:val="2"/>
          <w:lang w:val="en-US" w:eastAsia="zh-CN"/>
        </w:rPr>
        <w:t xml:space="preserve"> = 25</w:t>
      </w:r>
      <w:r>
        <w:rPr>
          <w:rFonts w:eastAsiaTheme="minorEastAsia"/>
          <w:b/>
          <w:kern w:val="2"/>
          <w:lang w:val="en-US" w:eastAsia="zh-CN"/>
        </w:rPr>
        <w:t>*Ts</w:t>
      </w:r>
      <w:r w:rsidRPr="00974AED">
        <w:rPr>
          <w:rFonts w:eastAsiaTheme="minorEastAsia"/>
          <w:b/>
          <w:kern w:val="2"/>
          <w:lang w:val="en-US" w:eastAsia="zh-CN"/>
        </w:rPr>
        <w:t xml:space="preserve"> </w:t>
      </w:r>
      <w:r>
        <w:rPr>
          <w:rFonts w:eastAsiaTheme="minorEastAsia"/>
          <w:b/>
          <w:kern w:val="2"/>
          <w:lang w:val="en-US" w:eastAsia="zh-CN"/>
        </w:rPr>
        <w:t>per 20</w:t>
      </w:r>
      <w:r w:rsidRPr="00974AED">
        <w:rPr>
          <w:rFonts w:eastAsiaTheme="minorEastAsia"/>
          <w:b/>
          <w:kern w:val="2"/>
          <w:lang w:val="en-US" w:eastAsia="zh-CN"/>
        </w:rPr>
        <w:t> ms.</w:t>
      </w:r>
    </w:p>
    <w:p w:rsidR="00FC67F7" w:rsidRPr="00206B36" w:rsidRDefault="00FC67F7" w:rsidP="00FC67F7">
      <w:pPr>
        <w:spacing w:after="240"/>
        <w:rPr>
          <w:rFonts w:ascii="Times New Roman" w:hAnsi="Times New Roman" w:cs="Times New Roman"/>
          <w:sz w:val="20"/>
          <w:szCs w:val="20"/>
        </w:rPr>
      </w:pPr>
      <w:r w:rsidRPr="00433F27">
        <w:rPr>
          <w:rFonts w:ascii="Times New Roman" w:hAnsi="Times New Roman" w:cs="Times New Roman"/>
          <w:b/>
          <w:sz w:val="20"/>
          <w:szCs w:val="20"/>
        </w:rPr>
        <w:t xml:space="preserve">Proposal </w:t>
      </w:r>
      <w:r>
        <w:rPr>
          <w:rFonts w:ascii="Times New Roman" w:hAnsi="Times New Roman" w:cs="Times New Roman"/>
          <w:b/>
          <w:sz w:val="20"/>
          <w:szCs w:val="20"/>
        </w:rPr>
        <w:t>7</w:t>
      </w:r>
      <w:r w:rsidRPr="00433F27">
        <w:rPr>
          <w:rFonts w:ascii="Times New Roman" w:hAnsi="Times New Roman" w:cs="Times New Roman"/>
          <w:b/>
          <w:sz w:val="20"/>
          <w:szCs w:val="20"/>
        </w:rPr>
        <w:t>: In GEO scenario, the existing timing adjustment rules defined in TS38.133 can be applied</w:t>
      </w:r>
      <w:r>
        <w:rPr>
          <w:rFonts w:ascii="Times New Roman" w:hAnsi="Times New Roman" w:cs="Times New Roman"/>
          <w:b/>
          <w:sz w:val="20"/>
          <w:szCs w:val="20"/>
        </w:rPr>
        <w:t>.</w:t>
      </w:r>
    </w:p>
    <w:p w:rsidR="00FC67F7" w:rsidRPr="00F16947" w:rsidRDefault="00FC67F7" w:rsidP="00FC67F7">
      <w:pPr>
        <w:spacing w:before="240" w:after="240"/>
        <w:rPr>
          <w:rFonts w:ascii="Times New Roman" w:hAnsi="Times New Roman" w:cs="Times New Roman"/>
          <w:b/>
          <w:sz w:val="20"/>
          <w:szCs w:val="20"/>
        </w:rPr>
      </w:pPr>
      <w:r>
        <w:rPr>
          <w:rFonts w:ascii="Times New Roman" w:hAnsi="Times New Roman" w:cs="Times New Roman"/>
          <w:b/>
          <w:sz w:val="20"/>
          <w:szCs w:val="20"/>
        </w:rPr>
        <w:t>Observation</w:t>
      </w:r>
      <w:r w:rsidRPr="00F16947">
        <w:rPr>
          <w:rFonts w:ascii="Times New Roman" w:hAnsi="Times New Roman" w:cs="Times New Roman"/>
          <w:b/>
          <w:sz w:val="20"/>
          <w:szCs w:val="20"/>
        </w:rPr>
        <w:t xml:space="preserve"> </w:t>
      </w:r>
      <w:r>
        <w:rPr>
          <w:rFonts w:ascii="Times New Roman" w:hAnsi="Times New Roman" w:cs="Times New Roman"/>
          <w:b/>
          <w:sz w:val="20"/>
          <w:szCs w:val="20"/>
        </w:rPr>
        <w:t>3</w:t>
      </w:r>
      <w:r w:rsidRPr="00F16947">
        <w:rPr>
          <w:rFonts w:ascii="Times New Roman" w:hAnsi="Times New Roman" w:cs="Times New Roman"/>
          <w:b/>
          <w:sz w:val="20"/>
          <w:szCs w:val="20"/>
        </w:rPr>
        <w:t xml:space="preserve">: </w:t>
      </w:r>
      <w:r>
        <w:rPr>
          <w:rFonts w:ascii="Times New Roman" w:hAnsi="Times New Roman" w:cs="Times New Roman"/>
          <w:b/>
          <w:sz w:val="20"/>
          <w:szCs w:val="20"/>
        </w:rPr>
        <w:t>T</w:t>
      </w:r>
      <w:r w:rsidRPr="00F16947">
        <w:rPr>
          <w:rFonts w:ascii="Times New Roman" w:hAnsi="Times New Roman" w:cs="Times New Roman"/>
          <w:b/>
          <w:sz w:val="20"/>
          <w:szCs w:val="20"/>
        </w:rPr>
        <w:t xml:space="preserve">he TA update accuracy should consider not only the inaccuracy </w:t>
      </w:r>
      <w:r>
        <w:rPr>
          <w:rFonts w:ascii="Times New Roman" w:hAnsi="Times New Roman" w:cs="Times New Roman"/>
          <w:b/>
          <w:sz w:val="20"/>
          <w:szCs w:val="20"/>
        </w:rPr>
        <w:t>of</w:t>
      </w:r>
      <w:r w:rsidRPr="00F16947">
        <w:rPr>
          <w:rFonts w:ascii="Times New Roman" w:hAnsi="Times New Roman" w:cs="Times New Roman"/>
          <w:b/>
          <w:sz w:val="20"/>
          <w:szCs w:val="20"/>
        </w:rPr>
        <w:t xml:space="preserve"> the received TA command adjustment, but also the inaccuracy of </w:t>
      </w:r>
      <w:r>
        <w:rPr>
          <w:rFonts w:ascii="Times New Roman" w:hAnsi="Times New Roman" w:cs="Times New Roman"/>
          <w:b/>
          <w:sz w:val="20"/>
          <w:szCs w:val="20"/>
        </w:rPr>
        <w:t xml:space="preserve">estimated </w:t>
      </w:r>
      <w:r w:rsidRPr="00F16947">
        <w:rPr>
          <w:rFonts w:ascii="Times New Roman" w:hAnsi="Times New Roman" w:cs="Times New Roman"/>
          <w:b/>
          <w:sz w:val="20"/>
          <w:szCs w:val="20"/>
        </w:rPr>
        <w:t xml:space="preserve">UE autonomous TA </w:t>
      </w:r>
      <w:r>
        <w:rPr>
          <w:rFonts w:ascii="Times New Roman" w:hAnsi="Times New Roman" w:cs="Times New Roman"/>
          <w:b/>
          <w:sz w:val="20"/>
          <w:szCs w:val="20"/>
        </w:rPr>
        <w:t>adjustment</w:t>
      </w:r>
      <w:r w:rsidRPr="00F16947">
        <w:rPr>
          <w:rFonts w:ascii="Times New Roman" w:hAnsi="Times New Roman" w:cs="Times New Roman"/>
          <w:b/>
          <w:sz w:val="20"/>
          <w:szCs w:val="20"/>
        </w:rPr>
        <w:t xml:space="preserve"> and the network-controlled common TA adjustment.</w:t>
      </w:r>
    </w:p>
    <w:p w:rsidR="00FC67F7" w:rsidRPr="000C4C5A" w:rsidRDefault="00FC67F7" w:rsidP="00FC67F7">
      <w:pPr>
        <w:rPr>
          <w:rFonts w:ascii="Times New Roman" w:hAnsi="Times New Roman" w:cs="Times New Roman"/>
          <w:b/>
          <w:sz w:val="20"/>
          <w:szCs w:val="20"/>
        </w:rPr>
      </w:pPr>
      <w:r w:rsidRPr="000C4C5A">
        <w:rPr>
          <w:rFonts w:ascii="Times New Roman" w:hAnsi="Times New Roman" w:cs="Times New Roman" w:hint="eastAsia"/>
          <w:b/>
          <w:sz w:val="20"/>
          <w:szCs w:val="20"/>
        </w:rPr>
        <w:t>P</w:t>
      </w:r>
      <w:r w:rsidRPr="000C4C5A">
        <w:rPr>
          <w:rFonts w:ascii="Times New Roman" w:hAnsi="Times New Roman" w:cs="Times New Roman"/>
          <w:b/>
          <w:sz w:val="20"/>
          <w:szCs w:val="20"/>
        </w:rPr>
        <w:t>roposal 8: RAN4 is to define a relaxed TA adjustment accuracy requirement for NR NTN.</w:t>
      </w:r>
    </w:p>
    <w:p w:rsidR="00FC67F7" w:rsidRPr="00FC67F7" w:rsidRDefault="00FC67F7" w:rsidP="00660E88">
      <w:pPr>
        <w:spacing w:after="240"/>
        <w:rPr>
          <w:rFonts w:ascii="Times New Roman" w:hAnsi="Times New Roman" w:cs="Times New Roman"/>
          <w:b/>
          <w:sz w:val="20"/>
          <w:szCs w:val="20"/>
        </w:rPr>
      </w:pP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sidR="00854440">
        <w:rPr>
          <w:rFonts w:ascii="Times New Roman" w:hAnsi="Times New Roman" w:cs="Times New Roman"/>
          <w:sz w:val="20"/>
          <w:szCs w:val="20"/>
        </w:rPr>
        <w:t>1]</w:t>
      </w:r>
      <w:r w:rsidR="00854440">
        <w:rPr>
          <w:rFonts w:ascii="Times New Roman" w:hAnsi="Times New Roman" w:cs="Times New Roman"/>
          <w:sz w:val="20"/>
          <w:szCs w:val="20"/>
        </w:rPr>
        <w:tab/>
        <w:t>R4</w:t>
      </w:r>
      <w:r w:rsidR="001A1523">
        <w:rPr>
          <w:rFonts w:ascii="Times New Roman" w:hAnsi="Times New Roman" w:cs="Times New Roman"/>
          <w:sz w:val="20"/>
          <w:szCs w:val="20"/>
        </w:rPr>
        <w:t>-210</w:t>
      </w:r>
      <w:r w:rsidR="00234C1B">
        <w:rPr>
          <w:rFonts w:ascii="Times New Roman" w:hAnsi="Times New Roman" w:cs="Times New Roman"/>
          <w:sz w:val="20"/>
          <w:szCs w:val="20"/>
        </w:rPr>
        <w:t>5796</w:t>
      </w:r>
      <w:r>
        <w:rPr>
          <w:rFonts w:ascii="Times New Roman" w:hAnsi="Times New Roman" w:cs="Times New Roman"/>
          <w:sz w:val="20"/>
          <w:szCs w:val="20"/>
        </w:rPr>
        <w:tab/>
      </w:r>
      <w:r w:rsidR="00234C1B" w:rsidRPr="00234C1B">
        <w:rPr>
          <w:rFonts w:ascii="Times New Roman" w:hAnsi="Times New Roman" w:cs="Times New Roman" w:hint="eastAsia"/>
          <w:sz w:val="20"/>
          <w:szCs w:val="20"/>
        </w:rPr>
        <w:t>WF on timing requirements for NR NTN</w:t>
      </w:r>
      <w:r>
        <w:rPr>
          <w:rFonts w:ascii="Times New Roman" w:hAnsi="Times New Roman" w:cs="Times New Roman"/>
          <w:sz w:val="20"/>
          <w:szCs w:val="20"/>
        </w:rPr>
        <w:t xml:space="preserve">, </w:t>
      </w:r>
      <w:r w:rsidR="001A1523">
        <w:rPr>
          <w:rFonts w:ascii="Times New Roman" w:hAnsi="Times New Roman" w:cs="Times New Roman"/>
          <w:sz w:val="20"/>
          <w:szCs w:val="20"/>
        </w:rPr>
        <w:t>Xiaomi</w:t>
      </w:r>
    </w:p>
    <w:p w:rsidR="00234C1B" w:rsidRDefault="00234C1B" w:rsidP="006A69F0">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TS38.171</w:t>
      </w:r>
    </w:p>
    <w:p w:rsidR="00883B49" w:rsidRDefault="00A927E2" w:rsidP="006A69F0">
      <w:pPr>
        <w:rPr>
          <w:rFonts w:ascii="Times New Roman" w:hAnsi="Times New Roman" w:cs="Times New Roman"/>
          <w:sz w:val="20"/>
          <w:szCs w:val="20"/>
        </w:rPr>
      </w:pPr>
      <w:r>
        <w:rPr>
          <w:rFonts w:ascii="Times New Roman" w:hAnsi="Times New Roman" w:cs="Times New Roman" w:hint="eastAsia"/>
          <w:sz w:val="20"/>
          <w:szCs w:val="20"/>
        </w:rPr>
        <w:t>[</w:t>
      </w:r>
      <w:r w:rsidR="00234C1B">
        <w:rPr>
          <w:rFonts w:ascii="Times New Roman" w:hAnsi="Times New Roman" w:cs="Times New Roman"/>
          <w:sz w:val="20"/>
          <w:szCs w:val="20"/>
        </w:rPr>
        <w:t>3</w:t>
      </w:r>
      <w:r>
        <w:rPr>
          <w:rFonts w:ascii="Times New Roman" w:hAnsi="Times New Roman" w:cs="Times New Roman"/>
          <w:sz w:val="20"/>
          <w:szCs w:val="20"/>
        </w:rPr>
        <w:t>]</w:t>
      </w:r>
      <w:r>
        <w:rPr>
          <w:rFonts w:ascii="Times New Roman" w:hAnsi="Times New Roman" w:cs="Times New Roman"/>
          <w:sz w:val="20"/>
          <w:szCs w:val="20"/>
        </w:rPr>
        <w:tab/>
        <w:t>R1-2102263</w:t>
      </w:r>
      <w:r>
        <w:rPr>
          <w:rFonts w:ascii="Times New Roman" w:hAnsi="Times New Roman" w:cs="Times New Roman"/>
          <w:sz w:val="20"/>
          <w:szCs w:val="20"/>
        </w:rPr>
        <w:tab/>
      </w:r>
      <w:r w:rsidRPr="00A927E2">
        <w:rPr>
          <w:rFonts w:ascii="Times New Roman" w:hAnsi="Times New Roman" w:cs="Times New Roman"/>
          <w:sz w:val="20"/>
          <w:szCs w:val="20"/>
        </w:rPr>
        <w:t>LS on NTN UL time and frequency synchronization requirements</w:t>
      </w:r>
      <w:r>
        <w:rPr>
          <w:rFonts w:ascii="Times New Roman" w:hAnsi="Times New Roman" w:cs="Times New Roman"/>
          <w:sz w:val="20"/>
          <w:szCs w:val="20"/>
        </w:rPr>
        <w:t>, RAN1</w:t>
      </w:r>
    </w:p>
    <w:p w:rsidR="00E37907" w:rsidRDefault="00FE472A" w:rsidP="00FE472A">
      <w:pPr>
        <w:widowControl/>
        <w:jc w:val="left"/>
        <w:rPr>
          <w:rFonts w:ascii="Times New Roman" w:hAnsi="Times New Roman" w:cs="Times New Roman"/>
          <w:sz w:val="20"/>
          <w:szCs w:val="20"/>
        </w:rPr>
      </w:pPr>
      <w:r>
        <w:rPr>
          <w:rFonts w:ascii="Times New Roman" w:hAnsi="Times New Roman" w:cs="Times New Roman"/>
          <w:sz w:val="20"/>
          <w:szCs w:val="20"/>
        </w:rPr>
        <w:br w:type="page"/>
      </w:r>
    </w:p>
    <w:p w:rsidR="00E37907" w:rsidRDefault="00E37907" w:rsidP="00E37907">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lastRenderedPageBreak/>
        <w:t>Annexe</w:t>
      </w:r>
    </w:p>
    <w:p w:rsidR="00D94465" w:rsidRDefault="00D94465" w:rsidP="00D94465">
      <w:pPr>
        <w:spacing w:after="60"/>
        <w:ind w:left="1985" w:hanging="1985"/>
        <w:rPr>
          <w:rFonts w:ascii="Arial" w:hAnsi="Arial" w:cs="Arial"/>
          <w:b/>
        </w:rPr>
      </w:pPr>
      <w:r>
        <w:rPr>
          <w:rFonts w:ascii="Arial" w:hAnsi="Arial" w:cs="Arial"/>
          <w:b/>
        </w:rPr>
        <w:t>Title:</w:t>
      </w:r>
      <w:r w:rsidRPr="00792418">
        <w:rPr>
          <w:rFonts w:ascii="Arial" w:hAnsi="Arial" w:cs="Arial"/>
          <w:b/>
        </w:rPr>
        <w:tab/>
      </w:r>
      <w:r>
        <w:rPr>
          <w:rFonts w:ascii="Arial" w:hAnsi="Arial" w:cs="Arial"/>
          <w:b/>
        </w:rPr>
        <w:t xml:space="preserve">Reply </w:t>
      </w:r>
      <w:r w:rsidRPr="00317D09">
        <w:rPr>
          <w:rFonts w:ascii="Arial" w:hAnsi="Arial" w:cs="Arial"/>
          <w:b/>
        </w:rPr>
        <w:t>LS on NTN UL time and frequency synchronization requirements</w:t>
      </w:r>
    </w:p>
    <w:p w:rsidR="00D94465" w:rsidRPr="00317D09" w:rsidRDefault="00D94465" w:rsidP="00D94465">
      <w:pPr>
        <w:spacing w:after="60"/>
        <w:ind w:left="1985" w:hanging="1985"/>
        <w:rPr>
          <w:rFonts w:ascii="Arial" w:hAnsi="Arial" w:cs="Arial"/>
          <w:b/>
          <w:bCs/>
        </w:rPr>
      </w:pPr>
      <w:r w:rsidRPr="00317D09">
        <w:rPr>
          <w:rFonts w:ascii="Arial" w:hAnsi="Arial" w:cs="Arial"/>
          <w:b/>
        </w:rPr>
        <w:t>Release:</w:t>
      </w:r>
      <w:r w:rsidRPr="00317D09">
        <w:rPr>
          <w:rFonts w:ascii="Arial" w:hAnsi="Arial" w:cs="Arial"/>
          <w:b/>
          <w:bCs/>
        </w:rPr>
        <w:tab/>
      </w:r>
      <w:r w:rsidRPr="00317D09">
        <w:rPr>
          <w:rFonts w:ascii="Arial" w:hAnsi="Arial" w:cs="Arial" w:hint="eastAsia"/>
          <w:b/>
          <w:bCs/>
        </w:rPr>
        <w:t>Rel-1</w:t>
      </w:r>
      <w:r w:rsidRPr="00317D09">
        <w:rPr>
          <w:rFonts w:ascii="Arial" w:hAnsi="Arial" w:cs="Arial"/>
          <w:b/>
          <w:bCs/>
        </w:rPr>
        <w:t>7</w:t>
      </w:r>
    </w:p>
    <w:p w:rsidR="00D94465" w:rsidRPr="00D94465" w:rsidRDefault="00D94465" w:rsidP="00D94465">
      <w:pPr>
        <w:spacing w:after="60"/>
        <w:ind w:left="1985" w:hanging="1985"/>
        <w:rPr>
          <w:rFonts w:ascii="Arial" w:hAnsi="Arial" w:cs="Arial"/>
          <w:b/>
          <w:bCs/>
        </w:rPr>
      </w:pPr>
      <w:r w:rsidRPr="00317D09">
        <w:rPr>
          <w:rFonts w:ascii="Arial" w:hAnsi="Arial" w:cs="Arial"/>
          <w:b/>
        </w:rPr>
        <w:t>Work Item:</w:t>
      </w:r>
      <w:r w:rsidRPr="00317D09">
        <w:rPr>
          <w:rFonts w:ascii="Arial" w:hAnsi="Arial" w:cs="Arial"/>
          <w:b/>
          <w:bCs/>
        </w:rPr>
        <w:tab/>
        <w:t>NR_NTN_solutions</w:t>
      </w:r>
    </w:p>
    <w:p w:rsidR="00D94465" w:rsidRPr="00317D09" w:rsidRDefault="00D94465" w:rsidP="00D94465">
      <w:pPr>
        <w:spacing w:after="60"/>
        <w:ind w:left="1985" w:hanging="1985"/>
        <w:rPr>
          <w:rFonts w:ascii="Arial" w:eastAsia="MS Mincho" w:hAnsi="Arial" w:cs="Arial"/>
          <w:b/>
          <w:bCs/>
          <w:lang w:eastAsia="ja-JP"/>
        </w:rPr>
      </w:pPr>
      <w:r w:rsidRPr="00317D09">
        <w:rPr>
          <w:rFonts w:ascii="Arial" w:hAnsi="Arial" w:cs="Arial"/>
          <w:b/>
        </w:rPr>
        <w:t>Source:</w:t>
      </w:r>
      <w:r w:rsidRPr="00317D09">
        <w:rPr>
          <w:rFonts w:ascii="Arial" w:hAnsi="Arial" w:cs="Arial"/>
          <w:b/>
          <w:bCs/>
          <w:color w:val="FF0000"/>
        </w:rPr>
        <w:tab/>
      </w:r>
      <w:r>
        <w:rPr>
          <w:rFonts w:ascii="Arial" w:eastAsia="MS Mincho" w:hAnsi="Arial" w:cs="Arial"/>
          <w:b/>
          <w:bCs/>
          <w:lang w:eastAsia="ja-JP"/>
        </w:rPr>
        <w:t>TSG RAN WG4</w:t>
      </w:r>
    </w:p>
    <w:p w:rsidR="00D94465" w:rsidRPr="00317D09" w:rsidRDefault="00D94465" w:rsidP="00D94465">
      <w:pPr>
        <w:spacing w:after="60"/>
        <w:ind w:left="1985" w:hanging="1985"/>
        <w:rPr>
          <w:rFonts w:ascii="Arial" w:hAnsi="Arial" w:cs="Arial"/>
          <w:b/>
          <w:bCs/>
        </w:rPr>
      </w:pPr>
      <w:r w:rsidRPr="00317D09">
        <w:rPr>
          <w:rFonts w:ascii="Arial" w:hAnsi="Arial" w:cs="Arial"/>
          <w:b/>
        </w:rPr>
        <w:t>To:</w:t>
      </w:r>
      <w:r w:rsidRPr="00317D09">
        <w:rPr>
          <w:rFonts w:ascii="Arial" w:hAnsi="Arial" w:cs="Arial"/>
          <w:b/>
          <w:bCs/>
        </w:rPr>
        <w:tab/>
        <w:t xml:space="preserve">TSG </w:t>
      </w:r>
      <w:r w:rsidRPr="00317D09">
        <w:rPr>
          <w:rFonts w:ascii="Arial" w:eastAsia="MS Mincho" w:hAnsi="Arial" w:cs="Arial"/>
          <w:b/>
          <w:bCs/>
          <w:lang w:eastAsia="ja-JP"/>
        </w:rPr>
        <w:t>RAN WG</w:t>
      </w:r>
      <w:r>
        <w:rPr>
          <w:rFonts w:ascii="Arial" w:eastAsia="MS Mincho" w:hAnsi="Arial" w:cs="Arial"/>
          <w:b/>
          <w:bCs/>
          <w:lang w:eastAsia="ja-JP"/>
        </w:rPr>
        <w:t>1</w:t>
      </w:r>
    </w:p>
    <w:p w:rsidR="00D94465" w:rsidRPr="00792418" w:rsidRDefault="00D94465" w:rsidP="00D94465">
      <w:pPr>
        <w:spacing w:after="60"/>
        <w:ind w:left="1985" w:hanging="1985"/>
        <w:rPr>
          <w:rFonts w:ascii="Arial" w:hAnsi="Arial" w:cs="Arial"/>
          <w:bCs/>
        </w:rPr>
      </w:pPr>
      <w:r w:rsidRPr="00792418">
        <w:rPr>
          <w:rFonts w:ascii="Arial" w:hAnsi="Arial" w:cs="Arial"/>
          <w:b/>
        </w:rPr>
        <w:t>Cc:</w:t>
      </w:r>
      <w:r w:rsidRPr="00792418">
        <w:rPr>
          <w:rFonts w:ascii="Arial" w:hAnsi="Arial" w:cs="Arial"/>
          <w:bCs/>
        </w:rPr>
        <w:tab/>
      </w:r>
    </w:p>
    <w:p w:rsidR="00D94465" w:rsidRPr="00792418" w:rsidRDefault="00D94465" w:rsidP="00D94465">
      <w:pPr>
        <w:spacing w:after="60"/>
        <w:ind w:left="1985" w:hanging="1985"/>
        <w:rPr>
          <w:rFonts w:ascii="Arial" w:hAnsi="Arial" w:cs="Arial"/>
          <w:bCs/>
        </w:rPr>
      </w:pPr>
    </w:p>
    <w:p w:rsidR="00D94465" w:rsidRDefault="00D94465" w:rsidP="00D94465">
      <w:pPr>
        <w:tabs>
          <w:tab w:val="left" w:pos="2268"/>
        </w:tabs>
        <w:rPr>
          <w:rFonts w:ascii="Arial" w:hAnsi="Arial" w:cs="Arial"/>
          <w:bCs/>
        </w:rPr>
      </w:pPr>
      <w:r>
        <w:rPr>
          <w:rFonts w:ascii="Arial" w:hAnsi="Arial" w:cs="Arial"/>
          <w:b/>
        </w:rPr>
        <w:t>Contact Person:</w:t>
      </w:r>
      <w:r>
        <w:rPr>
          <w:rFonts w:ascii="Arial" w:hAnsi="Arial" w:cs="Arial"/>
          <w:bCs/>
        </w:rPr>
        <w:tab/>
      </w:r>
    </w:p>
    <w:p w:rsidR="00D94465" w:rsidRPr="00B30C5A" w:rsidRDefault="00D94465" w:rsidP="00B30C5A">
      <w:pPr>
        <w:pStyle w:val="a7"/>
        <w:numPr>
          <w:ilvl w:val="0"/>
          <w:numId w:val="20"/>
        </w:numPr>
        <w:rPr>
          <w:b/>
          <w:bCs/>
        </w:rPr>
      </w:pPr>
      <w:r>
        <w:t>Name:</w:t>
      </w:r>
      <w:r w:rsidRPr="00B30C5A">
        <w:rPr>
          <w:b/>
          <w:bCs/>
        </w:rPr>
        <w:tab/>
      </w:r>
      <w:r w:rsidR="00B30C5A">
        <w:t>Xuhua</w:t>
      </w:r>
      <w:r>
        <w:t xml:space="preserve"> </w:t>
      </w:r>
      <w:r w:rsidR="00B30C5A">
        <w:t>Tao</w:t>
      </w:r>
    </w:p>
    <w:p w:rsidR="00B30C5A" w:rsidRPr="00B30C5A" w:rsidRDefault="00D94465" w:rsidP="00B30C5A">
      <w:pPr>
        <w:pStyle w:val="a7"/>
        <w:numPr>
          <w:ilvl w:val="0"/>
          <w:numId w:val="20"/>
        </w:numPr>
      </w:pPr>
      <w:r w:rsidRPr="00B30C5A">
        <w:t>E-mail Address:</w:t>
      </w:r>
      <w:r w:rsidRPr="00B30C5A">
        <w:tab/>
      </w:r>
      <w:hyperlink r:id="rId7" w:history="1">
        <w:r w:rsidR="00B30C5A" w:rsidRPr="004E30C2">
          <w:rPr>
            <w:rStyle w:val="ae"/>
          </w:rPr>
          <w:t>taoxuhua@xiaomi.com</w:t>
        </w:r>
      </w:hyperlink>
    </w:p>
    <w:p w:rsidR="00D94465" w:rsidRPr="00B30C5A" w:rsidRDefault="00D94465" w:rsidP="00D94465"/>
    <w:p w:rsidR="00D94465" w:rsidRPr="00B30C5A" w:rsidRDefault="00D94465" w:rsidP="00B30C5A">
      <w:pPr>
        <w:tabs>
          <w:tab w:val="left" w:pos="2165"/>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e"/>
            <w:rFonts w:ascii="Arial" w:hAnsi="Arial" w:cs="Arial"/>
            <w:b/>
          </w:rPr>
          <w:t>mailto:3GPPLiaison@etsi.org</w:t>
        </w:r>
      </w:hyperlink>
      <w:r>
        <w:rPr>
          <w:rFonts w:ascii="Arial" w:hAnsi="Arial" w:cs="Arial"/>
          <w:b/>
        </w:rPr>
        <w:t xml:space="preserve"> </w:t>
      </w:r>
      <w:r w:rsidR="00B30C5A">
        <w:rPr>
          <w:rFonts w:ascii="Arial" w:hAnsi="Arial" w:cs="Arial"/>
          <w:bCs/>
        </w:rPr>
        <w:tab/>
      </w:r>
    </w:p>
    <w:p w:rsidR="00D94465" w:rsidRPr="00B30C5A" w:rsidRDefault="00D94465" w:rsidP="00B30C5A">
      <w:pPr>
        <w:rPr>
          <w:b/>
          <w:sz w:val="24"/>
        </w:rPr>
      </w:pPr>
      <w:r w:rsidRPr="00B30C5A">
        <w:rPr>
          <w:b/>
          <w:sz w:val="24"/>
        </w:rPr>
        <w:t>1. Overall Description:</w:t>
      </w:r>
    </w:p>
    <w:p w:rsidR="00D94465" w:rsidRPr="00115635" w:rsidRDefault="00115635" w:rsidP="00115635">
      <w:pPr>
        <w:spacing w:afterLines="100" w:after="312"/>
        <w:rPr>
          <w:rFonts w:ascii="Times New Roman" w:hAnsi="Times New Roman" w:cs="Times New Roman"/>
          <w:sz w:val="20"/>
          <w:szCs w:val="20"/>
        </w:rPr>
      </w:pPr>
      <w:r>
        <w:rPr>
          <w:rFonts w:ascii="Times New Roman" w:hAnsi="Times New Roman" w:cs="Times New Roman"/>
          <w:sz w:val="20"/>
          <w:szCs w:val="20"/>
        </w:rPr>
        <w:t>RAN4 would like to thank RAN1</w:t>
      </w:r>
      <w:r w:rsidRPr="00115635">
        <w:rPr>
          <w:rFonts w:ascii="Times New Roman" w:hAnsi="Times New Roman" w:cs="Times New Roman"/>
          <w:sz w:val="20"/>
          <w:szCs w:val="20"/>
        </w:rPr>
        <w:t xml:space="preserve"> for the LS on </w:t>
      </w:r>
      <w:r>
        <w:rPr>
          <w:rFonts w:ascii="Times New Roman" w:hAnsi="Times New Roman" w:cs="Times New Roman"/>
          <w:sz w:val="20"/>
          <w:szCs w:val="20"/>
        </w:rPr>
        <w:t>NTN UL time and frequency synchronization requirement for initial access (i.e. PRACH transmission) and UL transmissions in RRC_CONNECTED state</w:t>
      </w:r>
      <w:r w:rsidRPr="00115635">
        <w:rPr>
          <w:rFonts w:ascii="Times New Roman" w:hAnsi="Times New Roman" w:cs="Times New Roman"/>
          <w:sz w:val="20"/>
          <w:szCs w:val="20"/>
        </w:rPr>
        <w:t xml:space="preserve"> (R1-2102263). After discussi</w:t>
      </w:r>
      <w:r>
        <w:rPr>
          <w:rFonts w:ascii="Times New Roman" w:hAnsi="Times New Roman" w:cs="Times New Roman"/>
          <w:sz w:val="20"/>
          <w:szCs w:val="20"/>
        </w:rPr>
        <w:t>on in RAN4, the feedback on question 1 to RAN1</w:t>
      </w:r>
      <w:r w:rsidRPr="00115635">
        <w:rPr>
          <w:rFonts w:ascii="Times New Roman" w:hAnsi="Times New Roman" w:cs="Times New Roman"/>
          <w:sz w:val="20"/>
          <w:szCs w:val="20"/>
        </w:rPr>
        <w:t xml:space="preserve"> for their future work is </w:t>
      </w:r>
      <w:r>
        <w:rPr>
          <w:rFonts w:ascii="Times New Roman" w:hAnsi="Times New Roman" w:cs="Times New Roman"/>
          <w:sz w:val="20"/>
          <w:szCs w:val="20"/>
        </w:rPr>
        <w:t>as below:</w:t>
      </w:r>
    </w:p>
    <w:p w:rsidR="00D94465" w:rsidRPr="004870FB" w:rsidRDefault="00D94465" w:rsidP="00D94465">
      <w:pPr>
        <w:spacing w:before="100" w:beforeAutospacing="1" w:after="100" w:afterAutospacing="1"/>
        <w:rPr>
          <w:rFonts w:ascii="Arial" w:hAnsi="Arial" w:cs="Arial"/>
          <w:b/>
          <w:bCs/>
          <w:lang w:eastAsia="x-none"/>
        </w:rPr>
      </w:pPr>
      <w:r w:rsidRPr="004870FB">
        <w:rPr>
          <w:rFonts w:ascii="Arial" w:hAnsi="Arial" w:cs="Arial"/>
          <w:b/>
          <w:bCs/>
          <w:lang w:eastAsia="x-none"/>
        </w:rPr>
        <w:t>Question 1: What are the NTN UL time synchronization requirements?</w:t>
      </w:r>
    </w:p>
    <w:p w:rsidR="00D94465" w:rsidRPr="004870FB" w:rsidRDefault="00D94465" w:rsidP="00D94465">
      <w:pPr>
        <w:widowControl/>
        <w:numPr>
          <w:ilvl w:val="0"/>
          <w:numId w:val="18"/>
        </w:numPr>
        <w:spacing w:before="100" w:beforeAutospacing="1" w:after="100" w:afterAutospacing="1"/>
        <w:jc w:val="left"/>
        <w:rPr>
          <w:rFonts w:ascii="Arial" w:hAnsi="Arial" w:cs="Arial"/>
          <w:b/>
          <w:bCs/>
          <w:lang w:eastAsia="x-none"/>
        </w:rPr>
      </w:pPr>
      <w:r w:rsidRPr="004870FB">
        <w:rPr>
          <w:rFonts w:ascii="Arial" w:hAnsi="Arial" w:cs="Arial"/>
          <w:b/>
          <w:bCs/>
          <w:lang w:eastAsia="x-none"/>
        </w:rPr>
        <w:t>For initial access (i.e. PRACH transmission)</w:t>
      </w:r>
    </w:p>
    <w:p w:rsidR="00D94465" w:rsidRPr="004870FB" w:rsidRDefault="00D94465" w:rsidP="00D94465">
      <w:pPr>
        <w:widowControl/>
        <w:numPr>
          <w:ilvl w:val="0"/>
          <w:numId w:val="18"/>
        </w:numPr>
        <w:spacing w:before="100" w:beforeAutospacing="1" w:after="100" w:afterAutospacing="1"/>
        <w:jc w:val="left"/>
        <w:rPr>
          <w:rFonts w:ascii="Arial" w:hAnsi="Arial" w:cs="Arial"/>
          <w:b/>
          <w:bCs/>
          <w:lang w:eastAsia="x-none"/>
        </w:rPr>
      </w:pPr>
      <w:r w:rsidRPr="004870FB">
        <w:rPr>
          <w:rFonts w:ascii="Arial" w:hAnsi="Arial" w:cs="Arial"/>
          <w:b/>
          <w:bCs/>
          <w:lang w:eastAsia="x-none"/>
        </w:rPr>
        <w:t>For UL transmissions in RRC Connected State</w:t>
      </w:r>
    </w:p>
    <w:p w:rsidR="00115635" w:rsidRDefault="00115635" w:rsidP="00115635">
      <w:pPr>
        <w:spacing w:before="240" w:after="240"/>
        <w:rPr>
          <w:rFonts w:ascii="Times New Roman" w:hAnsi="Times New Roman" w:cs="Times New Roman"/>
          <w:sz w:val="20"/>
          <w:szCs w:val="20"/>
        </w:rPr>
      </w:pPr>
      <w:r>
        <w:rPr>
          <w:rFonts w:ascii="Times New Roman" w:hAnsi="Times New Roman" w:cs="Times New Roman"/>
          <w:sz w:val="20"/>
          <w:szCs w:val="20"/>
        </w:rPr>
        <w:t xml:space="preserve">RAN4: The UL time synchronization requirements for NTN will be specified in RAN4 are summarized as follows: </w:t>
      </w:r>
    </w:p>
    <w:p w:rsidR="00481CFD" w:rsidRDefault="00481CFD" w:rsidP="00481CFD">
      <w:pPr>
        <w:pStyle w:val="a7"/>
        <w:numPr>
          <w:ilvl w:val="0"/>
          <w:numId w:val="13"/>
        </w:numPr>
        <w:spacing w:before="240" w:after="240"/>
        <w:rPr>
          <w:sz w:val="20"/>
          <w:szCs w:val="20"/>
        </w:rPr>
      </w:pPr>
      <w:r>
        <w:rPr>
          <w:sz w:val="20"/>
          <w:szCs w:val="20"/>
        </w:rPr>
        <w:t>Initial access</w:t>
      </w:r>
      <w:r w:rsidRPr="008040AE">
        <w:rPr>
          <w:sz w:val="20"/>
          <w:szCs w:val="20"/>
        </w:rPr>
        <w:t xml:space="preserve"> </w:t>
      </w:r>
    </w:p>
    <w:p w:rsidR="00B9006C" w:rsidRDefault="00481CFD" w:rsidP="00B9006C">
      <w:pPr>
        <w:pStyle w:val="a7"/>
        <w:numPr>
          <w:ilvl w:val="1"/>
          <w:numId w:val="13"/>
        </w:numPr>
        <w:spacing w:before="240"/>
        <w:rPr>
          <w:sz w:val="20"/>
          <w:szCs w:val="20"/>
        </w:rPr>
      </w:pPr>
      <w:r>
        <w:rPr>
          <w:sz w:val="20"/>
          <w:szCs w:val="20"/>
        </w:rPr>
        <w:t>I</w:t>
      </w:r>
      <w:r w:rsidRPr="008040AE">
        <w:rPr>
          <w:sz w:val="20"/>
          <w:szCs w:val="20"/>
        </w:rPr>
        <w:t>nitial trans</w:t>
      </w:r>
      <w:r>
        <w:rPr>
          <w:sz w:val="20"/>
          <w:szCs w:val="20"/>
        </w:rPr>
        <w:t>mit timing error requirement (Te),</w:t>
      </w:r>
      <w:r w:rsidRPr="008040AE">
        <w:rPr>
          <w:sz w:val="20"/>
          <w:szCs w:val="20"/>
        </w:rPr>
        <w:t xml:space="preserve"> </w:t>
      </w:r>
      <w:r>
        <w:rPr>
          <w:rFonts w:hint="eastAsia"/>
          <w:sz w:val="20"/>
          <w:szCs w:val="20"/>
          <w:lang w:eastAsia="zh-CN"/>
        </w:rPr>
        <w:t>which</w:t>
      </w:r>
      <w:r>
        <w:rPr>
          <w:sz w:val="20"/>
          <w:szCs w:val="20"/>
        </w:rPr>
        <w:t xml:space="preserve"> is specified in</w:t>
      </w:r>
      <w:r w:rsidR="00B9006C">
        <w:rPr>
          <w:sz w:val="20"/>
          <w:szCs w:val="20"/>
        </w:rPr>
        <w:t xml:space="preserve"> the following table 1</w:t>
      </w:r>
      <w:r>
        <w:rPr>
          <w:sz w:val="20"/>
          <w:szCs w:val="20"/>
        </w:rPr>
        <w:t>.</w:t>
      </w:r>
    </w:p>
    <w:p w:rsidR="00B9006C" w:rsidRPr="00D6113E" w:rsidRDefault="00B9006C" w:rsidP="00B9006C">
      <w:pPr>
        <w:pStyle w:val="aa"/>
        <w:keepNext/>
        <w:jc w:val="center"/>
        <w:rPr>
          <w:rFonts w:ascii="Times New Roman" w:eastAsia="宋体" w:hAnsi="Times New Roman" w:cs="Times New Roman"/>
          <w:kern w:val="0"/>
          <w:lang w:eastAsia="en-US"/>
        </w:rPr>
      </w:pPr>
      <w:r w:rsidRPr="00D6113E">
        <w:rPr>
          <w:rFonts w:ascii="Times New Roman" w:eastAsia="宋体" w:hAnsi="Times New Roman" w:cs="Times New Roman"/>
          <w:kern w:val="0"/>
          <w:lang w:eastAsia="en-US"/>
        </w:rPr>
        <w:t>Table 1: Te requirement for NR NTN</w:t>
      </w:r>
    </w:p>
    <w:tbl>
      <w:tblPr>
        <w:tblpPr w:leftFromText="180" w:rightFromText="180" w:vertAnchor="text" w:horzAnchor="margin" w:tblpY="400"/>
        <w:tblW w:w="9044" w:type="dxa"/>
        <w:tblCellMar>
          <w:left w:w="0" w:type="dxa"/>
          <w:right w:w="0" w:type="dxa"/>
        </w:tblCellMar>
        <w:tblLook w:val="04A0" w:firstRow="1" w:lastRow="0" w:firstColumn="1" w:lastColumn="0" w:noHBand="0" w:noVBand="1"/>
      </w:tblPr>
      <w:tblGrid>
        <w:gridCol w:w="1289"/>
        <w:gridCol w:w="1688"/>
        <w:gridCol w:w="1809"/>
        <w:gridCol w:w="1310"/>
        <w:gridCol w:w="1701"/>
        <w:gridCol w:w="1247"/>
      </w:tblGrid>
      <w:tr w:rsidR="00B9006C" w:rsidRPr="008B0577" w:rsidTr="005E40D9">
        <w:tc>
          <w:tcPr>
            <w:tcW w:w="1289"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FFFFFF"/>
                <w:kern w:val="24"/>
                <w:sz w:val="16"/>
                <w:szCs w:val="16"/>
              </w:rPr>
              <w:t>Frequency Range</w:t>
            </w:r>
          </w:p>
        </w:tc>
        <w:tc>
          <w:tcPr>
            <w:tcW w:w="1688"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FFFFFF"/>
                <w:kern w:val="24"/>
                <w:sz w:val="16"/>
                <w:szCs w:val="16"/>
              </w:rPr>
              <w:t>SCS of SSB signals [kHz]</w:t>
            </w:r>
          </w:p>
        </w:tc>
        <w:tc>
          <w:tcPr>
            <w:tcW w:w="1809"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FFFFFF"/>
                <w:kern w:val="24"/>
                <w:sz w:val="16"/>
                <w:szCs w:val="16"/>
              </w:rPr>
              <w:t>SCS of uplink signals [kHz]</w:t>
            </w:r>
          </w:p>
        </w:tc>
        <w:tc>
          <w:tcPr>
            <w:tcW w:w="1310"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FFFFFF"/>
                <w:kern w:val="24"/>
                <w:sz w:val="16"/>
                <w:szCs w:val="16"/>
              </w:rPr>
              <w:t>T</w:t>
            </w:r>
            <w:r w:rsidRPr="008B0577">
              <w:rPr>
                <w:rFonts w:ascii="Arial" w:hAnsi="Arial" w:cs="Arial"/>
                <w:color w:val="FFFFFF"/>
                <w:kern w:val="24"/>
                <w:position w:val="-6"/>
                <w:sz w:val="16"/>
                <w:szCs w:val="16"/>
                <w:vertAlign w:val="subscript"/>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C5760A" w:rsidRDefault="00B9006C" w:rsidP="00B9006C">
            <w:pPr>
              <w:jc w:val="center"/>
              <w:rPr>
                <w:rFonts w:ascii="Arial" w:hAnsi="Arial" w:cs="Arial"/>
                <w:color w:val="FFFFFF"/>
                <w:kern w:val="24"/>
                <w:sz w:val="16"/>
                <w:szCs w:val="16"/>
              </w:rPr>
            </w:pPr>
            <w:r>
              <w:rPr>
                <w:rFonts w:ascii="Arial" w:hAnsi="Arial" w:cs="Arial"/>
                <w:color w:val="FFFFFF"/>
                <w:kern w:val="24"/>
                <w:sz w:val="16"/>
                <w:szCs w:val="16"/>
              </w:rPr>
              <w:t>UE specific TA estimation accuracy</w:t>
            </w:r>
          </w:p>
        </w:tc>
        <w:tc>
          <w:tcPr>
            <w:tcW w:w="1247" w:type="dxa"/>
            <w:tcBorders>
              <w:top w:val="single" w:sz="8" w:space="0" w:color="FFFFFF"/>
              <w:left w:val="single" w:sz="8" w:space="0" w:color="FFFFFF"/>
              <w:bottom w:val="single" w:sz="24" w:space="0" w:color="FFFFFF"/>
              <w:right w:val="single" w:sz="8" w:space="0" w:color="FFFFFF"/>
            </w:tcBorders>
            <w:shd w:val="clear" w:color="auto" w:fill="5B9BD5" w:themeFill="accent1"/>
            <w:vAlign w:val="center"/>
          </w:tcPr>
          <w:p w:rsidR="00B9006C" w:rsidRDefault="00B9006C" w:rsidP="00B9006C">
            <w:pPr>
              <w:jc w:val="center"/>
              <w:rPr>
                <w:rFonts w:ascii="Arial" w:eastAsia="Malgun Gothic" w:hAnsi="Arial" w:cs="Arial"/>
                <w:color w:val="FFFFFF"/>
                <w:kern w:val="24"/>
                <w:sz w:val="16"/>
                <w:szCs w:val="16"/>
              </w:rPr>
            </w:pPr>
            <w:r>
              <w:rPr>
                <w:rFonts w:ascii="Arial" w:eastAsia="Malgun Gothic" w:hAnsi="Arial" w:cs="Arial"/>
                <w:color w:val="FFFFFF"/>
                <w:kern w:val="24"/>
                <w:sz w:val="16"/>
                <w:szCs w:val="16"/>
              </w:rPr>
              <w:t>T</w:t>
            </w:r>
            <w:r w:rsidRPr="007376E2">
              <w:rPr>
                <w:rFonts w:ascii="Arial" w:eastAsia="Malgun Gothic" w:hAnsi="Arial" w:cs="Arial"/>
                <w:color w:val="FFFFFF"/>
                <w:kern w:val="24"/>
                <w:sz w:val="16"/>
                <w:szCs w:val="16"/>
              </w:rPr>
              <w:t>e</w:t>
            </w:r>
            <w:r>
              <w:rPr>
                <w:rFonts w:ascii="Arial" w:eastAsia="Malgun Gothic" w:hAnsi="Arial" w:cs="Arial"/>
                <w:color w:val="FFFFFF"/>
                <w:kern w:val="24"/>
                <w:sz w:val="16"/>
                <w:szCs w:val="16"/>
              </w:rPr>
              <w:t>_NTN</w:t>
            </w:r>
          </w:p>
        </w:tc>
      </w:tr>
      <w:tr w:rsidR="00B9006C" w:rsidRPr="008B0577" w:rsidTr="005E40D9">
        <w:tc>
          <w:tcPr>
            <w:tcW w:w="1289" w:type="dxa"/>
            <w:tcBorders>
              <w:top w:val="single" w:sz="24"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FFFFFF"/>
                <w:kern w:val="24"/>
                <w:sz w:val="16"/>
                <w:szCs w:val="16"/>
              </w:rPr>
              <w:t>1</w:t>
            </w:r>
          </w:p>
        </w:tc>
        <w:tc>
          <w:tcPr>
            <w:tcW w:w="1688"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15</w:t>
            </w:r>
          </w:p>
        </w:tc>
        <w:tc>
          <w:tcPr>
            <w:tcW w:w="180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15</w:t>
            </w:r>
          </w:p>
        </w:tc>
        <w:tc>
          <w:tcPr>
            <w:tcW w:w="131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12*64*T</w:t>
            </w:r>
            <w:r w:rsidRPr="008B0577">
              <w:rPr>
                <w:rFonts w:ascii="Arial" w:hAnsi="Arial" w:cs="Arial"/>
                <w:color w:val="000000"/>
                <w:kern w:val="24"/>
                <w:position w:val="-6"/>
                <w:sz w:val="16"/>
                <w:szCs w:val="16"/>
                <w:vertAlign w:val="subscript"/>
              </w:rPr>
              <w:t>c</w:t>
            </w:r>
          </w:p>
        </w:tc>
        <w:tc>
          <w:tcPr>
            <w:tcW w:w="1701"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Pr>
                <w:rFonts w:ascii="Arial" w:eastAsia="Malgun Gothic" w:hAnsi="Arial" w:cs="Arial"/>
                <w:color w:val="000000"/>
                <w:kern w:val="24"/>
                <w:sz w:val="16"/>
                <w:szCs w:val="16"/>
              </w:rPr>
              <w:t>10Ts</w:t>
            </w:r>
          </w:p>
        </w:tc>
        <w:tc>
          <w:tcPr>
            <w:tcW w:w="1247" w:type="dxa"/>
            <w:tcBorders>
              <w:top w:val="single" w:sz="24" w:space="0" w:color="FFFFFF"/>
              <w:left w:val="single" w:sz="8" w:space="0" w:color="FFFFFF"/>
              <w:bottom w:val="single" w:sz="8" w:space="0" w:color="FFFFFF"/>
              <w:right w:val="single" w:sz="8" w:space="0" w:color="FFFFFF"/>
            </w:tcBorders>
            <w:shd w:val="clear" w:color="auto" w:fill="CDD1F2"/>
          </w:tcPr>
          <w:p w:rsidR="00B9006C" w:rsidRPr="000C677A" w:rsidRDefault="00B9006C" w:rsidP="00B9006C">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22*64*T</w:t>
            </w:r>
            <w:r w:rsidRPr="000C677A">
              <w:rPr>
                <w:rFonts w:ascii="Arial" w:eastAsia="Malgun Gothic" w:hAnsi="Arial" w:cs="Arial"/>
                <w:color w:val="000000"/>
                <w:kern w:val="24"/>
                <w:sz w:val="16"/>
                <w:szCs w:val="16"/>
                <w:highlight w:val="yellow"/>
                <w:vertAlign w:val="subscript"/>
              </w:rPr>
              <w:t>c</w:t>
            </w:r>
          </w:p>
        </w:tc>
      </w:tr>
      <w:tr w:rsidR="00B9006C"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10*64*T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B9006C" w:rsidRDefault="00B9006C" w:rsidP="00B9006C">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B9006C" w:rsidRPr="000C677A" w:rsidRDefault="00B9006C" w:rsidP="00B9006C">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20*64*T</w:t>
            </w:r>
            <w:r w:rsidRPr="000C677A">
              <w:rPr>
                <w:rFonts w:ascii="Arial" w:eastAsia="Malgun Gothic" w:hAnsi="Arial" w:cs="Arial"/>
                <w:color w:val="000000"/>
                <w:kern w:val="24"/>
                <w:sz w:val="16"/>
                <w:szCs w:val="16"/>
                <w:highlight w:val="yellow"/>
                <w:vertAlign w:val="subscript"/>
              </w:rPr>
              <w:t>c</w:t>
            </w:r>
          </w:p>
        </w:tc>
      </w:tr>
      <w:tr w:rsidR="00B9006C"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10*64*T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B9006C" w:rsidRDefault="00B9006C" w:rsidP="00B9006C">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B9006C" w:rsidRPr="000C677A" w:rsidRDefault="00B9006C" w:rsidP="00B9006C">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18*64*T</w:t>
            </w:r>
            <w:r w:rsidRPr="000C677A">
              <w:rPr>
                <w:rFonts w:ascii="Arial" w:eastAsia="Malgun Gothic" w:hAnsi="Arial" w:cs="Arial"/>
                <w:color w:val="000000"/>
                <w:kern w:val="24"/>
                <w:sz w:val="16"/>
                <w:szCs w:val="16"/>
                <w:highlight w:val="yellow"/>
                <w:vertAlign w:val="subscript"/>
              </w:rPr>
              <w:t>c</w:t>
            </w:r>
          </w:p>
        </w:tc>
      </w:tr>
      <w:tr w:rsidR="00B9006C"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30</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15</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8*64*T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B9006C" w:rsidRDefault="00B9006C" w:rsidP="00B9006C">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B9006C" w:rsidRPr="000C677A" w:rsidRDefault="00B9006C" w:rsidP="00B9006C">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18*64*T</w:t>
            </w:r>
            <w:r w:rsidRPr="000C677A">
              <w:rPr>
                <w:rFonts w:ascii="Arial" w:eastAsia="Malgun Gothic" w:hAnsi="Arial" w:cs="Arial"/>
                <w:color w:val="000000"/>
                <w:kern w:val="24"/>
                <w:sz w:val="16"/>
                <w:szCs w:val="16"/>
                <w:highlight w:val="yellow"/>
                <w:vertAlign w:val="subscript"/>
              </w:rPr>
              <w:t>c</w:t>
            </w:r>
          </w:p>
        </w:tc>
      </w:tr>
      <w:tr w:rsidR="00B9006C"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FFFFFF"/>
                <w:kern w:val="24"/>
                <w:sz w:val="16"/>
                <w:szCs w:val="16"/>
              </w:rPr>
              <w:lastRenderedPageBreak/>
              <w:t> </w:t>
            </w:r>
          </w:p>
        </w:tc>
        <w:tc>
          <w:tcPr>
            <w:tcW w:w="168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8*64*T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B9006C" w:rsidRDefault="00B9006C" w:rsidP="00B9006C">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B9006C" w:rsidRPr="000C677A" w:rsidRDefault="00B9006C" w:rsidP="00B9006C">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18*64*T</w:t>
            </w:r>
            <w:r w:rsidRPr="000C677A">
              <w:rPr>
                <w:rFonts w:ascii="Arial" w:eastAsia="Malgun Gothic" w:hAnsi="Arial" w:cs="Arial"/>
                <w:color w:val="000000"/>
                <w:kern w:val="24"/>
                <w:sz w:val="16"/>
                <w:szCs w:val="16"/>
                <w:highlight w:val="yellow"/>
                <w:vertAlign w:val="subscript"/>
              </w:rPr>
              <w:t>c</w:t>
            </w:r>
          </w:p>
        </w:tc>
      </w:tr>
      <w:tr w:rsidR="00B9006C"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7*64*T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B9006C" w:rsidRDefault="00B9006C" w:rsidP="00B9006C">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B9006C" w:rsidRPr="000C677A" w:rsidRDefault="00B9006C" w:rsidP="00B9006C">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15*64*T</w:t>
            </w:r>
            <w:r w:rsidRPr="000C677A">
              <w:rPr>
                <w:rFonts w:ascii="Arial" w:eastAsia="Malgun Gothic" w:hAnsi="Arial" w:cs="Arial"/>
                <w:color w:val="000000"/>
                <w:kern w:val="24"/>
                <w:sz w:val="16"/>
                <w:szCs w:val="16"/>
                <w:highlight w:val="yellow"/>
                <w:vertAlign w:val="subscript"/>
              </w:rPr>
              <w:t>c</w:t>
            </w:r>
          </w:p>
        </w:tc>
      </w:tr>
      <w:tr w:rsidR="00B9006C"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FFFFFF"/>
                <w:kern w:val="24"/>
                <w:sz w:val="16"/>
                <w:szCs w:val="16"/>
              </w:rPr>
              <w:t>2</w:t>
            </w:r>
          </w:p>
        </w:tc>
        <w:tc>
          <w:tcPr>
            <w:tcW w:w="168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120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3.5*64*T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B9006C" w:rsidRDefault="00B9006C" w:rsidP="00B9006C">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B9006C" w:rsidRPr="000C677A" w:rsidRDefault="00B9006C" w:rsidP="00B9006C">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10*64*T</w:t>
            </w:r>
            <w:r w:rsidRPr="000C677A">
              <w:rPr>
                <w:rFonts w:ascii="Arial" w:eastAsia="Malgun Gothic" w:hAnsi="Arial" w:cs="Arial"/>
                <w:color w:val="000000"/>
                <w:kern w:val="24"/>
                <w:sz w:val="16"/>
                <w:szCs w:val="16"/>
                <w:highlight w:val="yellow"/>
                <w:vertAlign w:val="subscript"/>
              </w:rPr>
              <w:t>c</w:t>
            </w:r>
          </w:p>
        </w:tc>
      </w:tr>
      <w:tr w:rsidR="00B9006C"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3.5*64*T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B9006C" w:rsidRDefault="00B9006C" w:rsidP="00B9006C">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B9006C" w:rsidRPr="000C677A" w:rsidRDefault="00B9006C" w:rsidP="00B9006C">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10*64*T</w:t>
            </w:r>
            <w:r w:rsidRPr="000C677A">
              <w:rPr>
                <w:rFonts w:ascii="Arial" w:eastAsia="Malgun Gothic" w:hAnsi="Arial" w:cs="Arial"/>
                <w:color w:val="000000"/>
                <w:kern w:val="24"/>
                <w:sz w:val="16"/>
                <w:szCs w:val="16"/>
                <w:highlight w:val="yellow"/>
                <w:vertAlign w:val="subscript"/>
              </w:rPr>
              <w:t>c</w:t>
            </w:r>
          </w:p>
        </w:tc>
      </w:tr>
      <w:tr w:rsidR="00B9006C"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240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3*64*T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rsidR="00B9006C" w:rsidRDefault="00B9006C" w:rsidP="00B9006C">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B9006C" w:rsidRPr="000C677A" w:rsidRDefault="00B9006C" w:rsidP="00B9006C">
            <w:pPr>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8*64*T</w:t>
            </w:r>
            <w:r w:rsidRPr="000C677A">
              <w:rPr>
                <w:rFonts w:ascii="Arial" w:eastAsia="Malgun Gothic" w:hAnsi="Arial" w:cs="Arial"/>
                <w:color w:val="000000"/>
                <w:kern w:val="24"/>
                <w:sz w:val="16"/>
                <w:szCs w:val="16"/>
                <w:highlight w:val="yellow"/>
                <w:vertAlign w:val="subscript"/>
              </w:rPr>
              <w:t>c</w:t>
            </w:r>
          </w:p>
        </w:tc>
      </w:tr>
      <w:tr w:rsidR="00B9006C" w:rsidRPr="008B0577" w:rsidTr="005E40D9">
        <w:tc>
          <w:tcPr>
            <w:tcW w:w="1289" w:type="dxa"/>
            <w:tcBorders>
              <w:top w:val="single" w:sz="8" w:space="0" w:color="FFFFFF"/>
              <w:left w:val="single" w:sz="8" w:space="0" w:color="FFFFFF"/>
              <w:bottom w:val="single" w:sz="8" w:space="0" w:color="FFFFFF"/>
              <w:right w:val="single" w:sz="8" w:space="0" w:color="FFFFFF"/>
            </w:tcBorders>
            <w:shd w:val="clear" w:color="auto" w:fill="5B9BD5" w:themeFill="accent1"/>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FFFFFF"/>
                <w:kern w:val="24"/>
                <w:sz w:val="16"/>
                <w:szCs w:val="16"/>
              </w:rPr>
              <w:t> </w:t>
            </w:r>
          </w:p>
        </w:tc>
        <w:tc>
          <w:tcPr>
            <w:tcW w:w="1688"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 </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rsidR="00B9006C" w:rsidRPr="008B0577" w:rsidRDefault="00B9006C" w:rsidP="00B9006C">
            <w:pPr>
              <w:jc w:val="center"/>
              <w:rPr>
                <w:rFonts w:ascii="Arial" w:hAnsi="Arial" w:cs="Arial"/>
                <w:sz w:val="16"/>
                <w:szCs w:val="16"/>
              </w:rPr>
            </w:pPr>
            <w:r w:rsidRPr="008B0577">
              <w:rPr>
                <w:rFonts w:ascii="Arial" w:hAnsi="Arial" w:cs="Arial"/>
                <w:color w:val="000000"/>
                <w:kern w:val="24"/>
                <w:sz w:val="16"/>
                <w:szCs w:val="16"/>
              </w:rPr>
              <w:t>3*64*T</w:t>
            </w:r>
            <w:r w:rsidRPr="008B0577">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rsidR="00B9006C" w:rsidRDefault="00B9006C" w:rsidP="00B9006C">
            <w:pPr>
              <w:jc w:val="center"/>
            </w:pPr>
            <w:r w:rsidRPr="00D503C8">
              <w:rPr>
                <w:rFonts w:ascii="Arial" w:eastAsia="Malgun Gothic" w:hAnsi="Arial" w:cs="Arial"/>
                <w:color w:val="000000"/>
                <w:kern w:val="24"/>
                <w:sz w:val="16"/>
                <w:szCs w:val="16"/>
              </w:rPr>
              <w:t>10Ts</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B9006C" w:rsidRPr="000C677A" w:rsidRDefault="00B9006C" w:rsidP="00B9006C">
            <w:pPr>
              <w:keepNext/>
              <w:jc w:val="center"/>
              <w:rPr>
                <w:rFonts w:ascii="Arial" w:eastAsia="Malgun Gothic" w:hAnsi="Arial" w:cs="Arial"/>
                <w:color w:val="000000"/>
                <w:kern w:val="24"/>
                <w:sz w:val="16"/>
                <w:szCs w:val="16"/>
                <w:highlight w:val="yellow"/>
              </w:rPr>
            </w:pPr>
            <w:r w:rsidRPr="000C677A">
              <w:rPr>
                <w:rFonts w:ascii="Arial" w:eastAsia="Malgun Gothic" w:hAnsi="Arial" w:cs="Arial"/>
                <w:color w:val="000000"/>
                <w:kern w:val="24"/>
                <w:sz w:val="16"/>
                <w:szCs w:val="16"/>
                <w:highlight w:val="yellow"/>
              </w:rPr>
              <w:t>8*64*T</w:t>
            </w:r>
            <w:r w:rsidRPr="000C677A">
              <w:rPr>
                <w:rFonts w:ascii="Arial" w:eastAsia="Malgun Gothic" w:hAnsi="Arial" w:cs="Arial"/>
                <w:color w:val="000000"/>
                <w:kern w:val="24"/>
                <w:sz w:val="16"/>
                <w:szCs w:val="16"/>
                <w:highlight w:val="yellow"/>
                <w:vertAlign w:val="subscript"/>
              </w:rPr>
              <w:t>c</w:t>
            </w:r>
          </w:p>
        </w:tc>
      </w:tr>
    </w:tbl>
    <w:p w:rsidR="00481CFD" w:rsidRPr="00B9006C" w:rsidRDefault="00481CFD" w:rsidP="00B9006C">
      <w:pPr>
        <w:pStyle w:val="a7"/>
        <w:numPr>
          <w:ilvl w:val="0"/>
          <w:numId w:val="13"/>
        </w:numPr>
        <w:spacing w:before="240" w:after="240"/>
        <w:rPr>
          <w:sz w:val="20"/>
          <w:szCs w:val="20"/>
        </w:rPr>
      </w:pPr>
      <w:r w:rsidRPr="00B9006C">
        <w:rPr>
          <w:sz w:val="20"/>
          <w:szCs w:val="20"/>
        </w:rPr>
        <w:t>UL transmissions in RRC_CONNECTED state</w:t>
      </w:r>
    </w:p>
    <w:p w:rsidR="00481CFD" w:rsidRDefault="00481CFD" w:rsidP="00481CFD">
      <w:pPr>
        <w:pStyle w:val="a7"/>
        <w:numPr>
          <w:ilvl w:val="1"/>
          <w:numId w:val="13"/>
        </w:numPr>
        <w:spacing w:before="240" w:after="240"/>
        <w:rPr>
          <w:sz w:val="20"/>
          <w:szCs w:val="20"/>
        </w:rPr>
      </w:pPr>
      <w:r>
        <w:rPr>
          <w:sz w:val="20"/>
          <w:szCs w:val="20"/>
        </w:rPr>
        <w:t>I</w:t>
      </w:r>
      <w:r w:rsidRPr="008040AE">
        <w:rPr>
          <w:sz w:val="20"/>
          <w:szCs w:val="20"/>
        </w:rPr>
        <w:t>nitial trans</w:t>
      </w:r>
      <w:r>
        <w:rPr>
          <w:sz w:val="20"/>
          <w:szCs w:val="20"/>
        </w:rPr>
        <w:t>mit timing error requirement (Te),</w:t>
      </w:r>
      <w:r w:rsidRPr="008040AE">
        <w:rPr>
          <w:sz w:val="20"/>
          <w:szCs w:val="20"/>
        </w:rPr>
        <w:t xml:space="preserve"> </w:t>
      </w:r>
      <w:r>
        <w:rPr>
          <w:rFonts w:hint="eastAsia"/>
          <w:sz w:val="20"/>
          <w:szCs w:val="20"/>
          <w:lang w:eastAsia="zh-CN"/>
        </w:rPr>
        <w:t>which</w:t>
      </w:r>
      <w:r>
        <w:rPr>
          <w:sz w:val="20"/>
          <w:szCs w:val="20"/>
        </w:rPr>
        <w:t xml:space="preserve"> is specified in </w:t>
      </w:r>
      <w:r w:rsidR="00814B3C">
        <w:rPr>
          <w:sz w:val="20"/>
          <w:szCs w:val="20"/>
        </w:rPr>
        <w:t xml:space="preserve">above </w:t>
      </w:r>
      <w:r w:rsidR="00B9006C">
        <w:rPr>
          <w:sz w:val="20"/>
          <w:szCs w:val="20"/>
        </w:rPr>
        <w:t>table 1</w:t>
      </w:r>
      <w:r>
        <w:rPr>
          <w:sz w:val="20"/>
          <w:szCs w:val="20"/>
        </w:rPr>
        <w:t>.</w:t>
      </w:r>
    </w:p>
    <w:p w:rsidR="00481CFD" w:rsidRDefault="00481CFD" w:rsidP="00481CFD">
      <w:pPr>
        <w:pStyle w:val="a7"/>
        <w:numPr>
          <w:ilvl w:val="1"/>
          <w:numId w:val="13"/>
        </w:numPr>
        <w:spacing w:before="240" w:after="240"/>
        <w:rPr>
          <w:sz w:val="20"/>
          <w:szCs w:val="20"/>
        </w:rPr>
      </w:pPr>
      <w:r>
        <w:rPr>
          <w:rFonts w:hint="eastAsia"/>
          <w:sz w:val="20"/>
          <w:szCs w:val="20"/>
          <w:lang w:eastAsia="zh-CN"/>
        </w:rPr>
        <w:t>G</w:t>
      </w:r>
      <w:r>
        <w:rPr>
          <w:sz w:val="20"/>
          <w:szCs w:val="20"/>
          <w:lang w:eastAsia="zh-CN"/>
        </w:rPr>
        <w:t>radual timing adjustment for LEO scenario</w:t>
      </w:r>
    </w:p>
    <w:p w:rsidR="00481CFD" w:rsidRPr="00AA6B91" w:rsidRDefault="00481CFD" w:rsidP="00481CFD">
      <w:pPr>
        <w:pStyle w:val="a7"/>
        <w:numPr>
          <w:ilvl w:val="2"/>
          <w:numId w:val="13"/>
        </w:numPr>
        <w:spacing w:before="240" w:after="240"/>
        <w:rPr>
          <w:sz w:val="20"/>
          <w:szCs w:val="20"/>
          <w:lang w:eastAsia="zh-CN"/>
        </w:rPr>
      </w:pPr>
      <w:r w:rsidRPr="00AA6B91">
        <w:rPr>
          <w:sz w:val="20"/>
          <w:szCs w:val="20"/>
          <w:lang w:eastAsia="zh-CN"/>
        </w:rPr>
        <w:t>The maximum amount of the magnitude of the timing change in one adjustment shall be Tq_NTN = 25*Ts.</w:t>
      </w:r>
    </w:p>
    <w:p w:rsidR="00481CFD" w:rsidRPr="00AA6B91" w:rsidRDefault="00481CFD" w:rsidP="00481CFD">
      <w:pPr>
        <w:pStyle w:val="a7"/>
        <w:numPr>
          <w:ilvl w:val="2"/>
          <w:numId w:val="13"/>
        </w:numPr>
        <w:spacing w:before="240" w:after="240"/>
        <w:rPr>
          <w:sz w:val="20"/>
          <w:szCs w:val="20"/>
          <w:lang w:eastAsia="zh-CN"/>
        </w:rPr>
      </w:pPr>
      <w:r w:rsidRPr="00AA6B91">
        <w:rPr>
          <w:sz w:val="20"/>
          <w:szCs w:val="20"/>
          <w:lang w:eastAsia="zh-CN"/>
        </w:rPr>
        <w:t>The minimum aggregate adjustment rate shall be Tp_NTN = 100Ts per 100ms.</w:t>
      </w:r>
    </w:p>
    <w:p w:rsidR="00481CFD" w:rsidRPr="00AA6B91" w:rsidRDefault="00481CFD" w:rsidP="00481CFD">
      <w:pPr>
        <w:pStyle w:val="a7"/>
        <w:numPr>
          <w:ilvl w:val="2"/>
          <w:numId w:val="13"/>
        </w:numPr>
        <w:spacing w:before="240" w:after="240"/>
        <w:rPr>
          <w:sz w:val="20"/>
          <w:szCs w:val="20"/>
          <w:lang w:eastAsia="zh-CN"/>
        </w:rPr>
      </w:pPr>
      <w:r w:rsidRPr="00AA6B91">
        <w:rPr>
          <w:sz w:val="20"/>
          <w:szCs w:val="20"/>
          <w:lang w:eastAsia="zh-CN"/>
        </w:rPr>
        <w:t>The maximum aggregate adjustment rate shall be Tq_NTN = 25*Ts per 20 ms.</w:t>
      </w:r>
    </w:p>
    <w:p w:rsidR="00481CFD" w:rsidRDefault="00481CFD" w:rsidP="00481CFD">
      <w:pPr>
        <w:pStyle w:val="a7"/>
        <w:numPr>
          <w:ilvl w:val="1"/>
          <w:numId w:val="13"/>
        </w:numPr>
        <w:spacing w:before="240" w:after="240"/>
        <w:rPr>
          <w:sz w:val="20"/>
          <w:szCs w:val="20"/>
        </w:rPr>
      </w:pPr>
      <w:r>
        <w:rPr>
          <w:rFonts w:hint="eastAsia"/>
          <w:sz w:val="20"/>
          <w:szCs w:val="20"/>
          <w:lang w:eastAsia="zh-CN"/>
        </w:rPr>
        <w:t>G</w:t>
      </w:r>
      <w:r>
        <w:rPr>
          <w:sz w:val="20"/>
          <w:szCs w:val="20"/>
          <w:lang w:eastAsia="zh-CN"/>
        </w:rPr>
        <w:t>radual timing adjustment for GEO scenario</w:t>
      </w:r>
    </w:p>
    <w:p w:rsidR="00481CFD" w:rsidRPr="0090630C" w:rsidRDefault="00481CFD" w:rsidP="00481CFD">
      <w:pPr>
        <w:pStyle w:val="a7"/>
        <w:numPr>
          <w:ilvl w:val="2"/>
          <w:numId w:val="13"/>
        </w:numPr>
        <w:spacing w:before="240" w:after="240"/>
        <w:rPr>
          <w:sz w:val="20"/>
          <w:szCs w:val="20"/>
          <w:lang w:eastAsia="zh-CN"/>
        </w:rPr>
      </w:pPr>
      <w:r w:rsidRPr="0090630C">
        <w:rPr>
          <w:sz w:val="20"/>
          <w:szCs w:val="20"/>
          <w:lang w:eastAsia="zh-CN"/>
        </w:rPr>
        <w:t>The maximum amount of the magnitude of the timing change in one adjustment shall be Tq.</w:t>
      </w:r>
    </w:p>
    <w:p w:rsidR="00481CFD" w:rsidRPr="0090630C" w:rsidRDefault="00481CFD" w:rsidP="00481CFD">
      <w:pPr>
        <w:pStyle w:val="a7"/>
        <w:numPr>
          <w:ilvl w:val="2"/>
          <w:numId w:val="13"/>
        </w:numPr>
        <w:spacing w:before="240" w:after="240"/>
        <w:rPr>
          <w:sz w:val="20"/>
          <w:szCs w:val="20"/>
          <w:lang w:eastAsia="zh-CN"/>
        </w:rPr>
      </w:pPr>
      <w:r w:rsidRPr="0090630C">
        <w:rPr>
          <w:sz w:val="20"/>
          <w:szCs w:val="20"/>
          <w:lang w:eastAsia="zh-CN"/>
        </w:rPr>
        <w:t>The minimum aggregate adjustment rate shall be Tp</w:t>
      </w:r>
      <w:r w:rsidRPr="0090630C" w:rsidDel="00053109">
        <w:rPr>
          <w:sz w:val="20"/>
          <w:szCs w:val="20"/>
          <w:lang w:eastAsia="zh-CN"/>
        </w:rPr>
        <w:t xml:space="preserve"> </w:t>
      </w:r>
      <w:r w:rsidRPr="0090630C">
        <w:rPr>
          <w:sz w:val="20"/>
          <w:szCs w:val="20"/>
          <w:lang w:eastAsia="zh-CN"/>
        </w:rPr>
        <w:t>per second.</w:t>
      </w:r>
    </w:p>
    <w:p w:rsidR="00481CFD" w:rsidRPr="0090630C" w:rsidRDefault="00481CFD" w:rsidP="00481CFD">
      <w:pPr>
        <w:pStyle w:val="a7"/>
        <w:numPr>
          <w:ilvl w:val="2"/>
          <w:numId w:val="13"/>
        </w:numPr>
        <w:spacing w:before="240" w:after="240"/>
        <w:rPr>
          <w:sz w:val="20"/>
          <w:szCs w:val="20"/>
          <w:lang w:eastAsia="zh-CN"/>
        </w:rPr>
      </w:pPr>
      <w:r w:rsidRPr="0090630C">
        <w:rPr>
          <w:sz w:val="20"/>
          <w:szCs w:val="20"/>
          <w:lang w:eastAsia="zh-CN"/>
        </w:rPr>
        <w:t>The maximum aggregate adjustment rate shall be Tq per 200 ms.</w:t>
      </w:r>
    </w:p>
    <w:p w:rsidR="00481CFD" w:rsidRPr="0090630C" w:rsidRDefault="00481CFD" w:rsidP="00481CFD">
      <w:pPr>
        <w:pStyle w:val="a7"/>
        <w:spacing w:before="240" w:after="240"/>
        <w:ind w:left="2160"/>
        <w:rPr>
          <w:sz w:val="20"/>
          <w:szCs w:val="20"/>
        </w:rPr>
      </w:pPr>
      <w:r>
        <w:rPr>
          <w:sz w:val="20"/>
          <w:szCs w:val="20"/>
        </w:rPr>
        <w:t>W</w:t>
      </w:r>
      <w:r w:rsidRPr="0090630C">
        <w:rPr>
          <w:sz w:val="20"/>
          <w:szCs w:val="20"/>
        </w:rPr>
        <w:t xml:space="preserve">here the maximum autonomous time adjustment step Tq and the aggregate adjustment rate Tp are specified in </w:t>
      </w:r>
      <w:r>
        <w:rPr>
          <w:sz w:val="20"/>
          <w:szCs w:val="20"/>
        </w:rPr>
        <w:t xml:space="preserve">TS38.133 </w:t>
      </w:r>
      <w:r w:rsidRPr="0090630C">
        <w:rPr>
          <w:sz w:val="20"/>
          <w:szCs w:val="20"/>
        </w:rPr>
        <w:t>Table 7.1.2.1-1.</w:t>
      </w:r>
    </w:p>
    <w:p w:rsidR="00481CFD" w:rsidRPr="005C07B8" w:rsidRDefault="00481CFD" w:rsidP="00481CFD">
      <w:pPr>
        <w:pStyle w:val="a7"/>
        <w:numPr>
          <w:ilvl w:val="1"/>
          <w:numId w:val="13"/>
        </w:numPr>
        <w:spacing w:before="240" w:after="240"/>
        <w:rPr>
          <w:b/>
          <w:sz w:val="20"/>
          <w:szCs w:val="20"/>
        </w:rPr>
      </w:pPr>
      <w:r w:rsidRPr="00206B36">
        <w:rPr>
          <w:sz w:val="20"/>
          <w:szCs w:val="20"/>
          <w:lang w:eastAsia="zh-CN"/>
        </w:rPr>
        <w:t>TA adjustment accuracy requirement</w:t>
      </w:r>
      <w:r>
        <w:rPr>
          <w:sz w:val="20"/>
          <w:szCs w:val="20"/>
          <w:lang w:eastAsia="zh-CN"/>
        </w:rPr>
        <w:t>, which</w:t>
      </w:r>
      <w:r w:rsidRPr="00206B36">
        <w:rPr>
          <w:sz w:val="20"/>
          <w:szCs w:val="20"/>
          <w:lang w:eastAsia="zh-CN"/>
        </w:rPr>
        <w:t xml:space="preserve"> is consist of the following </w:t>
      </w:r>
      <w:r>
        <w:rPr>
          <w:sz w:val="20"/>
          <w:szCs w:val="20"/>
          <w:lang w:eastAsia="zh-CN"/>
        </w:rPr>
        <w:t>parts</w:t>
      </w:r>
      <w:r w:rsidRPr="00206B36">
        <w:rPr>
          <w:sz w:val="20"/>
          <w:szCs w:val="20"/>
          <w:lang w:eastAsia="zh-CN"/>
        </w:rPr>
        <w:t>:</w:t>
      </w:r>
    </w:p>
    <w:p w:rsidR="00481CFD" w:rsidRPr="00AA6B91" w:rsidRDefault="00481CFD" w:rsidP="00481CFD">
      <w:pPr>
        <w:pStyle w:val="a7"/>
        <w:numPr>
          <w:ilvl w:val="2"/>
          <w:numId w:val="13"/>
        </w:numPr>
        <w:spacing w:before="240" w:after="240"/>
        <w:rPr>
          <w:sz w:val="20"/>
          <w:szCs w:val="20"/>
          <w:lang w:eastAsia="zh-CN"/>
        </w:rPr>
      </w:pPr>
      <w:r w:rsidRPr="00206B36">
        <w:rPr>
          <w:sz w:val="20"/>
          <w:szCs w:val="20"/>
          <w:lang w:eastAsia="zh-CN"/>
        </w:rPr>
        <w:t>Received TA command adjustment accuracy</w:t>
      </w:r>
    </w:p>
    <w:p w:rsidR="00481CFD" w:rsidRPr="00206B36" w:rsidRDefault="00481CFD" w:rsidP="00481CFD">
      <w:pPr>
        <w:pStyle w:val="a7"/>
        <w:numPr>
          <w:ilvl w:val="2"/>
          <w:numId w:val="13"/>
        </w:numPr>
        <w:spacing w:before="240" w:after="240"/>
        <w:rPr>
          <w:sz w:val="20"/>
          <w:szCs w:val="20"/>
          <w:lang w:eastAsia="zh-CN"/>
        </w:rPr>
      </w:pPr>
      <w:r>
        <w:rPr>
          <w:sz w:val="20"/>
          <w:szCs w:val="20"/>
          <w:lang w:eastAsia="zh-CN"/>
        </w:rPr>
        <w:t xml:space="preserve">Estimated </w:t>
      </w:r>
      <w:r w:rsidRPr="00206B36">
        <w:rPr>
          <w:sz w:val="20"/>
          <w:szCs w:val="20"/>
          <w:lang w:eastAsia="zh-CN"/>
        </w:rPr>
        <w:t xml:space="preserve">UE specific TA </w:t>
      </w:r>
      <w:r>
        <w:rPr>
          <w:sz w:val="20"/>
          <w:szCs w:val="20"/>
          <w:lang w:eastAsia="zh-CN"/>
        </w:rPr>
        <w:t>adjustment</w:t>
      </w:r>
      <w:r w:rsidRPr="00206B36">
        <w:rPr>
          <w:sz w:val="20"/>
          <w:szCs w:val="20"/>
          <w:lang w:eastAsia="zh-CN"/>
        </w:rPr>
        <w:t xml:space="preserve"> accuracy</w:t>
      </w:r>
    </w:p>
    <w:p w:rsidR="00481CFD" w:rsidRPr="00206B36" w:rsidRDefault="00481CFD" w:rsidP="00481CFD">
      <w:pPr>
        <w:pStyle w:val="a7"/>
        <w:numPr>
          <w:ilvl w:val="2"/>
          <w:numId w:val="13"/>
        </w:numPr>
        <w:spacing w:before="240" w:after="240"/>
        <w:rPr>
          <w:sz w:val="20"/>
          <w:szCs w:val="20"/>
          <w:lang w:eastAsia="zh-CN"/>
        </w:rPr>
      </w:pPr>
      <w:r w:rsidRPr="00206B36">
        <w:rPr>
          <w:sz w:val="20"/>
          <w:szCs w:val="20"/>
          <w:lang w:eastAsia="zh-CN"/>
        </w:rPr>
        <w:t xml:space="preserve">Received Common TA </w:t>
      </w:r>
      <w:r>
        <w:rPr>
          <w:sz w:val="20"/>
          <w:szCs w:val="20"/>
          <w:lang w:eastAsia="zh-CN"/>
        </w:rPr>
        <w:t xml:space="preserve">adjustment </w:t>
      </w:r>
      <w:r w:rsidRPr="00206B36">
        <w:rPr>
          <w:sz w:val="20"/>
          <w:szCs w:val="20"/>
          <w:lang w:eastAsia="zh-CN"/>
        </w:rPr>
        <w:t>accuracy</w:t>
      </w:r>
    </w:p>
    <w:p w:rsidR="00D94465" w:rsidRPr="00B30C5A" w:rsidRDefault="00D94465" w:rsidP="00B30C5A">
      <w:pPr>
        <w:rPr>
          <w:b/>
          <w:sz w:val="24"/>
        </w:rPr>
      </w:pPr>
      <w:r w:rsidRPr="00B30C5A">
        <w:rPr>
          <w:b/>
          <w:sz w:val="24"/>
        </w:rPr>
        <w:t>2. Actions:</w:t>
      </w:r>
    </w:p>
    <w:p w:rsidR="00D94465" w:rsidRPr="00AE73E2" w:rsidRDefault="00D94465" w:rsidP="00D94465">
      <w:pPr>
        <w:spacing w:after="120"/>
        <w:ind w:left="1985" w:hanging="1985"/>
        <w:rPr>
          <w:rFonts w:ascii="Arial" w:hAnsi="Arial" w:cs="Arial"/>
          <w:b/>
          <w:color w:val="000000"/>
        </w:rPr>
      </w:pPr>
      <w:r w:rsidRPr="00AE73E2">
        <w:rPr>
          <w:rFonts w:ascii="Arial" w:hAnsi="Arial" w:cs="Arial"/>
          <w:b/>
          <w:color w:val="000000"/>
        </w:rPr>
        <w:t>To</w:t>
      </w:r>
      <w:r w:rsidRPr="00AE73E2">
        <w:rPr>
          <w:rFonts w:ascii="Arial" w:hAnsi="Arial" w:cs="Arial" w:hint="eastAsia"/>
          <w:b/>
          <w:color w:val="000000"/>
        </w:rPr>
        <w:t xml:space="preserve"> </w:t>
      </w:r>
      <w:r w:rsidR="00B30C5A">
        <w:rPr>
          <w:rFonts w:ascii="Arial" w:hAnsi="Arial" w:cs="Arial"/>
          <w:b/>
          <w:color w:val="000000"/>
        </w:rPr>
        <w:t>TSG RAN WG1</w:t>
      </w:r>
    </w:p>
    <w:p w:rsidR="00D94465" w:rsidRPr="00B30C5A" w:rsidRDefault="00D94465" w:rsidP="00B30C5A">
      <w:pPr>
        <w:spacing w:before="100" w:beforeAutospacing="1" w:after="100" w:afterAutospacing="1"/>
        <w:ind w:left="992" w:hanging="992"/>
        <w:rPr>
          <w:rFonts w:ascii="Arial" w:eastAsia="Malgun Gothic" w:hAnsi="Arial" w:cs="Arial"/>
          <w:iCs/>
          <w:color w:val="000000"/>
          <w:lang w:eastAsia="ko-KR"/>
        </w:rPr>
      </w:pPr>
      <w:r w:rsidRPr="00AE73E2">
        <w:rPr>
          <w:rFonts w:ascii="Arial" w:hAnsi="Arial" w:cs="Arial"/>
          <w:b/>
          <w:color w:val="000000"/>
        </w:rPr>
        <w:t>ACTION:</w:t>
      </w:r>
      <w:r w:rsidRPr="00115635">
        <w:rPr>
          <w:rFonts w:ascii="Times New Roman" w:hAnsi="Times New Roman" w:cs="Times New Roman"/>
          <w:sz w:val="20"/>
          <w:szCs w:val="20"/>
        </w:rPr>
        <w:t xml:space="preserve"> </w:t>
      </w:r>
      <w:r w:rsidRPr="00115635">
        <w:rPr>
          <w:rFonts w:ascii="Times New Roman" w:hAnsi="Times New Roman" w:cs="Times New Roman"/>
          <w:sz w:val="20"/>
          <w:szCs w:val="20"/>
        </w:rPr>
        <w:tab/>
      </w:r>
      <w:r w:rsidR="004941EA" w:rsidRPr="00115635">
        <w:rPr>
          <w:rFonts w:ascii="Times New Roman" w:hAnsi="Times New Roman" w:cs="Times New Roman"/>
          <w:sz w:val="20"/>
          <w:szCs w:val="20"/>
        </w:rPr>
        <w:t>RAN4</w:t>
      </w:r>
      <w:r w:rsidRPr="00115635">
        <w:rPr>
          <w:rFonts w:ascii="Times New Roman" w:hAnsi="Times New Roman" w:cs="Times New Roman"/>
          <w:sz w:val="20"/>
          <w:szCs w:val="20"/>
        </w:rPr>
        <w:t xml:space="preserve"> respectfully </w:t>
      </w:r>
      <w:r w:rsidR="00115635" w:rsidRPr="00115635">
        <w:rPr>
          <w:rFonts w:ascii="Times New Roman" w:hAnsi="Times New Roman" w:cs="Times New Roman"/>
          <w:sz w:val="20"/>
          <w:szCs w:val="20"/>
        </w:rPr>
        <w:t>ask</w:t>
      </w:r>
      <w:r w:rsidRPr="00115635">
        <w:rPr>
          <w:rFonts w:ascii="Times New Roman" w:hAnsi="Times New Roman" w:cs="Times New Roman"/>
          <w:sz w:val="20"/>
          <w:szCs w:val="20"/>
        </w:rPr>
        <w:t xml:space="preserve"> RAN</w:t>
      </w:r>
      <w:r w:rsidR="004941EA" w:rsidRPr="00115635">
        <w:rPr>
          <w:rFonts w:ascii="Times New Roman" w:hAnsi="Times New Roman" w:cs="Times New Roman"/>
          <w:sz w:val="20"/>
          <w:szCs w:val="20"/>
        </w:rPr>
        <w:t>1</w:t>
      </w:r>
      <w:r w:rsidRPr="00115635">
        <w:rPr>
          <w:rFonts w:ascii="Times New Roman" w:hAnsi="Times New Roman" w:cs="Times New Roman"/>
          <w:sz w:val="20"/>
          <w:szCs w:val="20"/>
        </w:rPr>
        <w:t xml:space="preserve"> to </w:t>
      </w:r>
      <w:r w:rsidR="00115635" w:rsidRPr="00115635">
        <w:rPr>
          <w:rFonts w:ascii="Times New Roman" w:hAnsi="Times New Roman" w:cs="Times New Roman"/>
          <w:sz w:val="20"/>
          <w:szCs w:val="20"/>
        </w:rPr>
        <w:t>take the above information into account in their future work.</w:t>
      </w:r>
      <w:r w:rsidRPr="00115635">
        <w:rPr>
          <w:rFonts w:ascii="Times New Roman" w:hAnsi="Times New Roman" w:cs="Times New Roman"/>
          <w:sz w:val="20"/>
          <w:szCs w:val="20"/>
        </w:rPr>
        <w:t xml:space="preserve"> </w:t>
      </w:r>
    </w:p>
    <w:p w:rsidR="00D94465" w:rsidRPr="00CC5480" w:rsidRDefault="00D94465" w:rsidP="00CC5480">
      <w:pPr>
        <w:tabs>
          <w:tab w:val="left" w:pos="5507"/>
        </w:tabs>
        <w:rPr>
          <w:rFonts w:ascii="Arial" w:hAnsi="Arial" w:cs="Arial"/>
          <w:b/>
        </w:rPr>
      </w:pPr>
      <w:r w:rsidRPr="007321CD">
        <w:rPr>
          <w:rFonts w:ascii="Arial" w:hAnsi="Arial" w:cs="Arial"/>
          <w:b/>
        </w:rPr>
        <w:t>3. Date</w:t>
      </w:r>
      <w:r w:rsidR="00CC5480">
        <w:rPr>
          <w:rFonts w:ascii="Arial" w:hAnsi="Arial" w:cs="Arial"/>
          <w:b/>
        </w:rPr>
        <w:t xml:space="preserve"> of Next TSG-RAN WG1 Meetings:</w:t>
      </w:r>
      <w:r w:rsidR="00CC5480">
        <w:rPr>
          <w:rFonts w:ascii="Arial" w:hAnsi="Arial" w:cs="Arial"/>
          <w:b/>
        </w:rPr>
        <w:tab/>
      </w:r>
    </w:p>
    <w:p w:rsidR="00D94465" w:rsidRPr="00FB4B00" w:rsidRDefault="00D94465" w:rsidP="00B30C5A">
      <w:pPr>
        <w:tabs>
          <w:tab w:val="left" w:pos="5103"/>
        </w:tabs>
        <w:spacing w:after="120"/>
        <w:ind w:left="2268" w:rightChars="-297" w:right="-624" w:hanging="2268"/>
        <w:rPr>
          <w:rFonts w:ascii="Arial" w:hAnsi="Arial" w:cs="Arial"/>
          <w:bCs/>
          <w:color w:val="000000"/>
        </w:rPr>
      </w:pPr>
      <w:r w:rsidRPr="0036147A">
        <w:rPr>
          <w:rFonts w:ascii="Arial" w:hAnsi="Arial" w:cs="Arial"/>
          <w:bCs/>
        </w:rPr>
        <w:t>TSG-RAN</w:t>
      </w:r>
      <w:r w:rsidRPr="0036147A">
        <w:rPr>
          <w:rFonts w:ascii="Arial" w:hAnsi="Arial" w:cs="Arial" w:hint="eastAsia"/>
          <w:bCs/>
        </w:rPr>
        <w:t xml:space="preserve"> WG</w:t>
      </w:r>
      <w:r w:rsidR="00B30C5A">
        <w:rPr>
          <w:rFonts w:ascii="Arial" w:hAnsi="Arial" w:cs="Arial"/>
          <w:bCs/>
        </w:rPr>
        <w:t>4</w:t>
      </w:r>
      <w:r w:rsidRPr="0036147A">
        <w:rPr>
          <w:rFonts w:ascii="Arial" w:hAnsi="Arial" w:cs="Arial"/>
          <w:bCs/>
        </w:rPr>
        <w:t xml:space="preserve"> Meeting </w:t>
      </w:r>
      <w:r w:rsidRPr="0036147A">
        <w:rPr>
          <w:rFonts w:ascii="Arial" w:hAnsi="Arial" w:cs="Arial"/>
          <w:bCs/>
          <w:color w:val="000000"/>
        </w:rPr>
        <w:t>#10</w:t>
      </w:r>
      <w:r w:rsidR="00B30C5A">
        <w:rPr>
          <w:rFonts w:ascii="Arial" w:hAnsi="Arial" w:cs="Arial"/>
          <w:bCs/>
          <w:color w:val="000000"/>
        </w:rPr>
        <w:t xml:space="preserve">0-e        </w:t>
      </w:r>
      <w:r w:rsidR="000D7F70">
        <w:rPr>
          <w:rFonts w:ascii="Arial" w:hAnsi="Arial" w:cs="Arial"/>
          <w:bCs/>
          <w:color w:val="000000"/>
        </w:rPr>
        <w:t>16</w:t>
      </w:r>
      <w:r w:rsidR="00B30C5A" w:rsidRPr="00D954D8">
        <w:rPr>
          <w:rFonts w:ascii="Arial" w:hAnsi="Arial" w:cs="Arial"/>
          <w:bCs/>
          <w:color w:val="000000"/>
        </w:rPr>
        <w:t xml:space="preserve"> – 27 </w:t>
      </w:r>
      <w:r w:rsidR="00D954D8" w:rsidRPr="00D954D8">
        <w:rPr>
          <w:rFonts w:ascii="Arial" w:hAnsi="Arial" w:cs="Arial"/>
          <w:bCs/>
          <w:color w:val="000000"/>
        </w:rPr>
        <w:t>Aug</w:t>
      </w:r>
      <w:r w:rsidR="00B30C5A" w:rsidRPr="00D954D8">
        <w:rPr>
          <w:rFonts w:ascii="Arial" w:hAnsi="Arial" w:cs="Arial"/>
          <w:bCs/>
          <w:color w:val="000000"/>
        </w:rPr>
        <w:t xml:space="preserve"> 2021</w:t>
      </w:r>
      <w:r w:rsidRPr="0036147A">
        <w:rPr>
          <w:rFonts w:ascii="Arial" w:hAnsi="Arial" w:cs="Arial"/>
          <w:bCs/>
          <w:color w:val="000000"/>
        </w:rPr>
        <w:tab/>
        <w:t>Electronic Meetin</w:t>
      </w:r>
      <w:r>
        <w:rPr>
          <w:rFonts w:ascii="Arial" w:hAnsi="Arial" w:cs="Arial"/>
          <w:bCs/>
          <w:color w:val="000000"/>
        </w:rPr>
        <w:t>g</w:t>
      </w:r>
    </w:p>
    <w:p w:rsidR="00E37907" w:rsidRPr="00CC5480" w:rsidRDefault="00CC5480" w:rsidP="00E37907">
      <w:pPr>
        <w:rPr>
          <w:rFonts w:ascii="Times New Roman" w:hAnsi="Times New Roman" w:cs="Times New Roman"/>
          <w:sz w:val="20"/>
          <w:szCs w:val="20"/>
        </w:rPr>
      </w:pPr>
      <w:r w:rsidRPr="00E3791D">
        <w:rPr>
          <w:rFonts w:ascii="Arial" w:hAnsi="Arial" w:cs="Arial"/>
          <w:bCs/>
        </w:rPr>
        <w:t>TSG-RAN</w:t>
      </w:r>
      <w:r w:rsidRPr="00E3791D">
        <w:rPr>
          <w:rFonts w:ascii="Arial" w:hAnsi="Arial" w:cs="Arial" w:hint="eastAsia"/>
          <w:bCs/>
        </w:rPr>
        <w:t xml:space="preserve"> WG</w:t>
      </w:r>
      <w:r>
        <w:rPr>
          <w:rFonts w:ascii="Arial" w:hAnsi="Arial" w:cs="Arial"/>
          <w:bCs/>
        </w:rPr>
        <w:t>4</w:t>
      </w:r>
      <w:r w:rsidRPr="00E3791D">
        <w:rPr>
          <w:rFonts w:ascii="Arial" w:hAnsi="Arial" w:cs="Arial"/>
          <w:bCs/>
        </w:rPr>
        <w:t xml:space="preserve"> Meeting </w:t>
      </w:r>
      <w:r>
        <w:rPr>
          <w:rFonts w:ascii="Arial" w:hAnsi="Arial" w:cs="Arial"/>
          <w:bCs/>
        </w:rPr>
        <w:t>#</w:t>
      </w:r>
      <w:r w:rsidR="000D7F70">
        <w:rPr>
          <w:rFonts w:ascii="Arial" w:hAnsi="Arial" w:cs="Arial"/>
          <w:bCs/>
        </w:rPr>
        <w:t>101</w:t>
      </w:r>
      <w:r>
        <w:rPr>
          <w:rFonts w:ascii="Arial" w:hAnsi="Arial" w:cs="Arial"/>
          <w:bCs/>
        </w:rPr>
        <w:t xml:space="preserve">-e        </w:t>
      </w:r>
      <w:r w:rsidR="000D7F70">
        <w:rPr>
          <w:rFonts w:ascii="Arial" w:hAnsi="Arial" w:cs="Arial"/>
          <w:bCs/>
          <w:color w:val="000000"/>
        </w:rPr>
        <w:t>01</w:t>
      </w:r>
      <w:r>
        <w:rPr>
          <w:rFonts w:ascii="Arial" w:hAnsi="Arial" w:cs="Arial"/>
          <w:bCs/>
          <w:color w:val="000000"/>
        </w:rPr>
        <w:t xml:space="preserve"> </w:t>
      </w:r>
      <w:r w:rsidRPr="00BD3E49">
        <w:rPr>
          <w:rFonts w:ascii="Arial" w:hAnsi="Arial" w:cs="Arial"/>
          <w:bCs/>
          <w:color w:val="000000"/>
        </w:rPr>
        <w:t xml:space="preserve">– </w:t>
      </w:r>
      <w:r w:rsidR="000D7F70">
        <w:rPr>
          <w:rFonts w:ascii="Arial" w:hAnsi="Arial" w:cs="Arial"/>
          <w:bCs/>
          <w:color w:val="000000"/>
        </w:rPr>
        <w:t>12</w:t>
      </w:r>
      <w:r w:rsidRPr="00BD3E49">
        <w:rPr>
          <w:rFonts w:ascii="Arial" w:hAnsi="Arial" w:cs="Arial"/>
          <w:bCs/>
          <w:color w:val="000000"/>
        </w:rPr>
        <w:t xml:space="preserve"> </w:t>
      </w:r>
      <w:r w:rsidR="000D7F70">
        <w:rPr>
          <w:rFonts w:ascii="Arial" w:hAnsi="Arial" w:cs="Arial"/>
          <w:bCs/>
          <w:color w:val="000000"/>
        </w:rPr>
        <w:t>Nov</w:t>
      </w:r>
      <w:r w:rsidRPr="00BD3E49">
        <w:rPr>
          <w:rFonts w:ascii="Arial" w:hAnsi="Arial" w:cs="Arial"/>
          <w:bCs/>
          <w:color w:val="000000"/>
        </w:rPr>
        <w:t xml:space="preserve"> 2021</w:t>
      </w:r>
      <w:r w:rsidRPr="00BC3EDB">
        <w:rPr>
          <w:rFonts w:ascii="Arial" w:hAnsi="Arial" w:cs="Arial"/>
          <w:bCs/>
        </w:rPr>
        <w:tab/>
        <w:t>Electronic Meeting</w:t>
      </w:r>
    </w:p>
    <w:p w:rsidR="00E37907" w:rsidRPr="00814B3C" w:rsidRDefault="00E37907" w:rsidP="006A69F0">
      <w:pPr>
        <w:rPr>
          <w:rFonts w:ascii="Times New Roman" w:hAnsi="Times New Roman" w:cs="Times New Roman"/>
          <w:sz w:val="20"/>
          <w:szCs w:val="20"/>
        </w:rPr>
      </w:pPr>
    </w:p>
    <w:sectPr w:rsidR="00E37907" w:rsidRPr="00814B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3B5" w:rsidRDefault="00D353B5" w:rsidP="0054389C">
      <w:r>
        <w:separator/>
      </w:r>
    </w:p>
  </w:endnote>
  <w:endnote w:type="continuationSeparator" w:id="0">
    <w:p w:rsidR="00D353B5" w:rsidRDefault="00D353B5"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3B5" w:rsidRDefault="00D353B5" w:rsidP="0054389C">
      <w:r>
        <w:separator/>
      </w:r>
    </w:p>
  </w:footnote>
  <w:footnote w:type="continuationSeparator" w:id="0">
    <w:p w:rsidR="00D353B5" w:rsidRDefault="00D353B5"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4.75pt" o:bullet="t">
        <v:imagedata r:id="rId1" o:title="art4526"/>
      </v:shape>
    </w:pict>
  </w:numPicBullet>
  <w:abstractNum w:abstractNumId="0" w15:restartNumberingAfterBreak="0">
    <w:nsid w:val="08F1430A"/>
    <w:multiLevelType w:val="hybridMultilevel"/>
    <w:tmpl w:val="1992579A"/>
    <w:lvl w:ilvl="0" w:tplc="19A2D29C">
      <w:start w:val="1"/>
      <w:numFmt w:val="bullet"/>
      <w:lvlText w:val=""/>
      <w:lvlPicBulletId w:val="0"/>
      <w:lvlJc w:val="left"/>
      <w:pPr>
        <w:tabs>
          <w:tab w:val="num" w:pos="720"/>
        </w:tabs>
        <w:ind w:left="720" w:hanging="360"/>
      </w:pPr>
      <w:rPr>
        <w:rFonts w:ascii="Symbol" w:hAnsi="Symbol" w:hint="default"/>
      </w:rPr>
    </w:lvl>
    <w:lvl w:ilvl="1" w:tplc="65C838A2">
      <w:numFmt w:val="none"/>
      <w:lvlText w:val=""/>
      <w:lvlJc w:val="left"/>
      <w:pPr>
        <w:tabs>
          <w:tab w:val="num" w:pos="360"/>
        </w:tabs>
      </w:pPr>
    </w:lvl>
    <w:lvl w:ilvl="2" w:tplc="FEA0DFE8">
      <w:numFmt w:val="none"/>
      <w:lvlText w:val=""/>
      <w:lvlJc w:val="left"/>
      <w:pPr>
        <w:tabs>
          <w:tab w:val="num" w:pos="360"/>
        </w:tabs>
      </w:pPr>
    </w:lvl>
    <w:lvl w:ilvl="3" w:tplc="727C73AA" w:tentative="1">
      <w:start w:val="1"/>
      <w:numFmt w:val="bullet"/>
      <w:lvlText w:val=""/>
      <w:lvlPicBulletId w:val="0"/>
      <w:lvlJc w:val="left"/>
      <w:pPr>
        <w:tabs>
          <w:tab w:val="num" w:pos="2880"/>
        </w:tabs>
        <w:ind w:left="2880" w:hanging="360"/>
      </w:pPr>
      <w:rPr>
        <w:rFonts w:ascii="Symbol" w:hAnsi="Symbol" w:hint="default"/>
      </w:rPr>
    </w:lvl>
    <w:lvl w:ilvl="4" w:tplc="B164C30E" w:tentative="1">
      <w:start w:val="1"/>
      <w:numFmt w:val="bullet"/>
      <w:lvlText w:val=""/>
      <w:lvlPicBulletId w:val="0"/>
      <w:lvlJc w:val="left"/>
      <w:pPr>
        <w:tabs>
          <w:tab w:val="num" w:pos="3600"/>
        </w:tabs>
        <w:ind w:left="3600" w:hanging="360"/>
      </w:pPr>
      <w:rPr>
        <w:rFonts w:ascii="Symbol" w:hAnsi="Symbol" w:hint="default"/>
      </w:rPr>
    </w:lvl>
    <w:lvl w:ilvl="5" w:tplc="9DD473D0" w:tentative="1">
      <w:start w:val="1"/>
      <w:numFmt w:val="bullet"/>
      <w:lvlText w:val=""/>
      <w:lvlPicBulletId w:val="0"/>
      <w:lvlJc w:val="left"/>
      <w:pPr>
        <w:tabs>
          <w:tab w:val="num" w:pos="4320"/>
        </w:tabs>
        <w:ind w:left="4320" w:hanging="360"/>
      </w:pPr>
      <w:rPr>
        <w:rFonts w:ascii="Symbol" w:hAnsi="Symbol" w:hint="default"/>
      </w:rPr>
    </w:lvl>
    <w:lvl w:ilvl="6" w:tplc="5562F108" w:tentative="1">
      <w:start w:val="1"/>
      <w:numFmt w:val="bullet"/>
      <w:lvlText w:val=""/>
      <w:lvlPicBulletId w:val="0"/>
      <w:lvlJc w:val="left"/>
      <w:pPr>
        <w:tabs>
          <w:tab w:val="num" w:pos="5040"/>
        </w:tabs>
        <w:ind w:left="5040" w:hanging="360"/>
      </w:pPr>
      <w:rPr>
        <w:rFonts w:ascii="Symbol" w:hAnsi="Symbol" w:hint="default"/>
      </w:rPr>
    </w:lvl>
    <w:lvl w:ilvl="7" w:tplc="512EA422" w:tentative="1">
      <w:start w:val="1"/>
      <w:numFmt w:val="bullet"/>
      <w:lvlText w:val=""/>
      <w:lvlPicBulletId w:val="0"/>
      <w:lvlJc w:val="left"/>
      <w:pPr>
        <w:tabs>
          <w:tab w:val="num" w:pos="5760"/>
        </w:tabs>
        <w:ind w:left="5760" w:hanging="360"/>
      </w:pPr>
      <w:rPr>
        <w:rFonts w:ascii="Symbol" w:hAnsi="Symbol" w:hint="default"/>
      </w:rPr>
    </w:lvl>
    <w:lvl w:ilvl="8" w:tplc="54666826"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49430D5"/>
    <w:multiLevelType w:val="hybridMultilevel"/>
    <w:tmpl w:val="0450E4D0"/>
    <w:lvl w:ilvl="0" w:tplc="0409000F">
      <w:start w:val="1"/>
      <w:numFmt w:val="decimal"/>
      <w:lvlText w:val="%1."/>
      <w:lvlJc w:val="left"/>
      <w:pPr>
        <w:ind w:left="837" w:hanging="420"/>
      </w:pPr>
    </w:lvl>
    <w:lvl w:ilvl="1" w:tplc="04090019" w:tentative="1">
      <w:start w:val="1"/>
      <w:numFmt w:val="lowerLetter"/>
      <w:lvlText w:val="%2)"/>
      <w:lvlJc w:val="left"/>
      <w:pPr>
        <w:ind w:left="1257" w:hanging="420"/>
      </w:pPr>
    </w:lvl>
    <w:lvl w:ilvl="2" w:tplc="0409001B" w:tentative="1">
      <w:start w:val="1"/>
      <w:numFmt w:val="lowerRoman"/>
      <w:lvlText w:val="%3."/>
      <w:lvlJc w:val="right"/>
      <w:pPr>
        <w:ind w:left="1677" w:hanging="420"/>
      </w:pPr>
    </w:lvl>
    <w:lvl w:ilvl="3" w:tplc="0409000F" w:tentative="1">
      <w:start w:val="1"/>
      <w:numFmt w:val="decimal"/>
      <w:lvlText w:val="%4."/>
      <w:lvlJc w:val="left"/>
      <w:pPr>
        <w:ind w:left="2097" w:hanging="420"/>
      </w:pPr>
    </w:lvl>
    <w:lvl w:ilvl="4" w:tplc="04090019" w:tentative="1">
      <w:start w:val="1"/>
      <w:numFmt w:val="lowerLetter"/>
      <w:lvlText w:val="%5)"/>
      <w:lvlJc w:val="left"/>
      <w:pPr>
        <w:ind w:left="2517" w:hanging="420"/>
      </w:pPr>
    </w:lvl>
    <w:lvl w:ilvl="5" w:tplc="0409001B" w:tentative="1">
      <w:start w:val="1"/>
      <w:numFmt w:val="lowerRoman"/>
      <w:lvlText w:val="%6."/>
      <w:lvlJc w:val="right"/>
      <w:pPr>
        <w:ind w:left="2937" w:hanging="420"/>
      </w:pPr>
    </w:lvl>
    <w:lvl w:ilvl="6" w:tplc="0409000F" w:tentative="1">
      <w:start w:val="1"/>
      <w:numFmt w:val="decimal"/>
      <w:lvlText w:val="%7."/>
      <w:lvlJc w:val="left"/>
      <w:pPr>
        <w:ind w:left="3357" w:hanging="420"/>
      </w:pPr>
    </w:lvl>
    <w:lvl w:ilvl="7" w:tplc="04090019" w:tentative="1">
      <w:start w:val="1"/>
      <w:numFmt w:val="lowerLetter"/>
      <w:lvlText w:val="%8)"/>
      <w:lvlJc w:val="left"/>
      <w:pPr>
        <w:ind w:left="3777" w:hanging="420"/>
      </w:pPr>
    </w:lvl>
    <w:lvl w:ilvl="8" w:tplc="0409001B" w:tentative="1">
      <w:start w:val="1"/>
      <w:numFmt w:val="lowerRoman"/>
      <w:lvlText w:val="%9."/>
      <w:lvlJc w:val="right"/>
      <w:pPr>
        <w:ind w:left="4197" w:hanging="420"/>
      </w:pPr>
    </w:lvl>
  </w:abstractNum>
  <w:abstractNum w:abstractNumId="3"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711E5A"/>
    <w:multiLevelType w:val="hybridMultilevel"/>
    <w:tmpl w:val="1306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42503534"/>
    <w:multiLevelType w:val="hybridMultilevel"/>
    <w:tmpl w:val="DB2CA374"/>
    <w:lvl w:ilvl="0" w:tplc="125E14A4">
      <w:start w:val="1"/>
      <w:numFmt w:val="bullet"/>
      <w:lvlText w:val="•"/>
      <w:lvlJc w:val="left"/>
      <w:pPr>
        <w:tabs>
          <w:tab w:val="num" w:pos="720"/>
        </w:tabs>
        <w:ind w:left="720" w:hanging="360"/>
      </w:pPr>
      <w:rPr>
        <w:rFonts w:ascii="Arial" w:hAnsi="Arial" w:hint="default"/>
      </w:rPr>
    </w:lvl>
    <w:lvl w:ilvl="1" w:tplc="43F68E62">
      <w:numFmt w:val="none"/>
      <w:lvlText w:val=""/>
      <w:lvlJc w:val="left"/>
      <w:pPr>
        <w:tabs>
          <w:tab w:val="num" w:pos="360"/>
        </w:tabs>
      </w:pPr>
    </w:lvl>
    <w:lvl w:ilvl="2" w:tplc="A8ECDAC0">
      <w:numFmt w:val="none"/>
      <w:lvlText w:val=""/>
      <w:lvlJc w:val="left"/>
      <w:pPr>
        <w:tabs>
          <w:tab w:val="num" w:pos="360"/>
        </w:tabs>
      </w:pPr>
    </w:lvl>
    <w:lvl w:ilvl="3" w:tplc="71DED5CE">
      <w:numFmt w:val="none"/>
      <w:lvlText w:val=""/>
      <w:lvlJc w:val="left"/>
      <w:pPr>
        <w:tabs>
          <w:tab w:val="num" w:pos="360"/>
        </w:tabs>
      </w:pPr>
    </w:lvl>
    <w:lvl w:ilvl="4" w:tplc="B688EE50" w:tentative="1">
      <w:start w:val="1"/>
      <w:numFmt w:val="bullet"/>
      <w:lvlText w:val="•"/>
      <w:lvlJc w:val="left"/>
      <w:pPr>
        <w:tabs>
          <w:tab w:val="num" w:pos="3600"/>
        </w:tabs>
        <w:ind w:left="3600" w:hanging="360"/>
      </w:pPr>
      <w:rPr>
        <w:rFonts w:ascii="Arial" w:hAnsi="Arial" w:hint="default"/>
      </w:rPr>
    </w:lvl>
    <w:lvl w:ilvl="5" w:tplc="16F658E2" w:tentative="1">
      <w:start w:val="1"/>
      <w:numFmt w:val="bullet"/>
      <w:lvlText w:val="•"/>
      <w:lvlJc w:val="left"/>
      <w:pPr>
        <w:tabs>
          <w:tab w:val="num" w:pos="4320"/>
        </w:tabs>
        <w:ind w:left="4320" w:hanging="360"/>
      </w:pPr>
      <w:rPr>
        <w:rFonts w:ascii="Arial" w:hAnsi="Arial" w:hint="default"/>
      </w:rPr>
    </w:lvl>
    <w:lvl w:ilvl="6" w:tplc="587022E0" w:tentative="1">
      <w:start w:val="1"/>
      <w:numFmt w:val="bullet"/>
      <w:lvlText w:val="•"/>
      <w:lvlJc w:val="left"/>
      <w:pPr>
        <w:tabs>
          <w:tab w:val="num" w:pos="5040"/>
        </w:tabs>
        <w:ind w:left="5040" w:hanging="360"/>
      </w:pPr>
      <w:rPr>
        <w:rFonts w:ascii="Arial" w:hAnsi="Arial" w:hint="default"/>
      </w:rPr>
    </w:lvl>
    <w:lvl w:ilvl="7" w:tplc="6CF2F906" w:tentative="1">
      <w:start w:val="1"/>
      <w:numFmt w:val="bullet"/>
      <w:lvlText w:val="•"/>
      <w:lvlJc w:val="left"/>
      <w:pPr>
        <w:tabs>
          <w:tab w:val="num" w:pos="5760"/>
        </w:tabs>
        <w:ind w:left="5760" w:hanging="360"/>
      </w:pPr>
      <w:rPr>
        <w:rFonts w:ascii="Arial" w:hAnsi="Arial" w:hint="default"/>
      </w:rPr>
    </w:lvl>
    <w:lvl w:ilvl="8" w:tplc="FA0A19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683485"/>
    <w:multiLevelType w:val="hybridMultilevel"/>
    <w:tmpl w:val="0450E4D0"/>
    <w:lvl w:ilvl="0" w:tplc="0409000F">
      <w:start w:val="1"/>
      <w:numFmt w:val="decimal"/>
      <w:lvlText w:val="%1."/>
      <w:lvlJc w:val="left"/>
      <w:pPr>
        <w:ind w:left="837" w:hanging="420"/>
      </w:pPr>
    </w:lvl>
    <w:lvl w:ilvl="1" w:tplc="04090019" w:tentative="1">
      <w:start w:val="1"/>
      <w:numFmt w:val="lowerLetter"/>
      <w:lvlText w:val="%2)"/>
      <w:lvlJc w:val="left"/>
      <w:pPr>
        <w:ind w:left="1257" w:hanging="420"/>
      </w:pPr>
    </w:lvl>
    <w:lvl w:ilvl="2" w:tplc="0409001B" w:tentative="1">
      <w:start w:val="1"/>
      <w:numFmt w:val="lowerRoman"/>
      <w:lvlText w:val="%3."/>
      <w:lvlJc w:val="right"/>
      <w:pPr>
        <w:ind w:left="1677" w:hanging="420"/>
      </w:pPr>
    </w:lvl>
    <w:lvl w:ilvl="3" w:tplc="0409000F" w:tentative="1">
      <w:start w:val="1"/>
      <w:numFmt w:val="decimal"/>
      <w:lvlText w:val="%4."/>
      <w:lvlJc w:val="left"/>
      <w:pPr>
        <w:ind w:left="2097" w:hanging="420"/>
      </w:pPr>
    </w:lvl>
    <w:lvl w:ilvl="4" w:tplc="04090019" w:tentative="1">
      <w:start w:val="1"/>
      <w:numFmt w:val="lowerLetter"/>
      <w:lvlText w:val="%5)"/>
      <w:lvlJc w:val="left"/>
      <w:pPr>
        <w:ind w:left="2517" w:hanging="420"/>
      </w:pPr>
    </w:lvl>
    <w:lvl w:ilvl="5" w:tplc="0409001B" w:tentative="1">
      <w:start w:val="1"/>
      <w:numFmt w:val="lowerRoman"/>
      <w:lvlText w:val="%6."/>
      <w:lvlJc w:val="right"/>
      <w:pPr>
        <w:ind w:left="2937" w:hanging="420"/>
      </w:pPr>
    </w:lvl>
    <w:lvl w:ilvl="6" w:tplc="0409000F" w:tentative="1">
      <w:start w:val="1"/>
      <w:numFmt w:val="decimal"/>
      <w:lvlText w:val="%7."/>
      <w:lvlJc w:val="left"/>
      <w:pPr>
        <w:ind w:left="3357" w:hanging="420"/>
      </w:pPr>
    </w:lvl>
    <w:lvl w:ilvl="7" w:tplc="04090019" w:tentative="1">
      <w:start w:val="1"/>
      <w:numFmt w:val="lowerLetter"/>
      <w:lvlText w:val="%8)"/>
      <w:lvlJc w:val="left"/>
      <w:pPr>
        <w:ind w:left="3777" w:hanging="420"/>
      </w:pPr>
    </w:lvl>
    <w:lvl w:ilvl="8" w:tplc="0409001B" w:tentative="1">
      <w:start w:val="1"/>
      <w:numFmt w:val="lowerRoman"/>
      <w:lvlText w:val="%9."/>
      <w:lvlJc w:val="right"/>
      <w:pPr>
        <w:ind w:left="4197" w:hanging="420"/>
      </w:pPr>
    </w:lvl>
  </w:abstractNum>
  <w:abstractNum w:abstractNumId="13"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5D597C80"/>
    <w:multiLevelType w:val="hybridMultilevel"/>
    <w:tmpl w:val="93B86248"/>
    <w:lvl w:ilvl="0" w:tplc="C1C4FFE0">
      <w:start w:val="1"/>
      <w:numFmt w:val="bullet"/>
      <w:lvlText w:val="•"/>
      <w:lvlJc w:val="left"/>
      <w:pPr>
        <w:tabs>
          <w:tab w:val="num" w:pos="720"/>
        </w:tabs>
        <w:ind w:left="720" w:hanging="360"/>
      </w:pPr>
      <w:rPr>
        <w:rFonts w:ascii="Arial" w:hAnsi="Arial" w:hint="default"/>
      </w:rPr>
    </w:lvl>
    <w:lvl w:ilvl="1" w:tplc="DE46B788">
      <w:numFmt w:val="none"/>
      <w:lvlText w:val=""/>
      <w:lvlJc w:val="left"/>
      <w:pPr>
        <w:tabs>
          <w:tab w:val="num" w:pos="360"/>
        </w:tabs>
      </w:pPr>
    </w:lvl>
    <w:lvl w:ilvl="2" w:tplc="891A2EC4">
      <w:numFmt w:val="none"/>
      <w:lvlText w:val=""/>
      <w:lvlJc w:val="left"/>
      <w:pPr>
        <w:tabs>
          <w:tab w:val="num" w:pos="360"/>
        </w:tabs>
      </w:pPr>
    </w:lvl>
    <w:lvl w:ilvl="3" w:tplc="9796BA22">
      <w:numFmt w:val="none"/>
      <w:lvlText w:val=""/>
      <w:lvlJc w:val="left"/>
      <w:pPr>
        <w:tabs>
          <w:tab w:val="num" w:pos="360"/>
        </w:tabs>
      </w:pPr>
    </w:lvl>
    <w:lvl w:ilvl="4" w:tplc="4F828992">
      <w:numFmt w:val="none"/>
      <w:lvlText w:val=""/>
      <w:lvlJc w:val="left"/>
      <w:pPr>
        <w:tabs>
          <w:tab w:val="num" w:pos="360"/>
        </w:tabs>
      </w:pPr>
    </w:lvl>
    <w:lvl w:ilvl="5" w:tplc="28FA7D02" w:tentative="1">
      <w:start w:val="1"/>
      <w:numFmt w:val="bullet"/>
      <w:lvlText w:val="•"/>
      <w:lvlJc w:val="left"/>
      <w:pPr>
        <w:tabs>
          <w:tab w:val="num" w:pos="4320"/>
        </w:tabs>
        <w:ind w:left="4320" w:hanging="360"/>
      </w:pPr>
      <w:rPr>
        <w:rFonts w:ascii="Arial" w:hAnsi="Arial" w:hint="default"/>
      </w:rPr>
    </w:lvl>
    <w:lvl w:ilvl="6" w:tplc="2B4A3CA6" w:tentative="1">
      <w:start w:val="1"/>
      <w:numFmt w:val="bullet"/>
      <w:lvlText w:val="•"/>
      <w:lvlJc w:val="left"/>
      <w:pPr>
        <w:tabs>
          <w:tab w:val="num" w:pos="5040"/>
        </w:tabs>
        <w:ind w:left="5040" w:hanging="360"/>
      </w:pPr>
      <w:rPr>
        <w:rFonts w:ascii="Arial" w:hAnsi="Arial" w:hint="default"/>
      </w:rPr>
    </w:lvl>
    <w:lvl w:ilvl="7" w:tplc="F8848FF0" w:tentative="1">
      <w:start w:val="1"/>
      <w:numFmt w:val="bullet"/>
      <w:lvlText w:val="•"/>
      <w:lvlJc w:val="left"/>
      <w:pPr>
        <w:tabs>
          <w:tab w:val="num" w:pos="5760"/>
        </w:tabs>
        <w:ind w:left="5760" w:hanging="360"/>
      </w:pPr>
      <w:rPr>
        <w:rFonts w:ascii="Arial" w:hAnsi="Arial" w:hint="default"/>
      </w:rPr>
    </w:lvl>
    <w:lvl w:ilvl="8" w:tplc="5DFC16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A5A516C"/>
    <w:multiLevelType w:val="hybridMultilevel"/>
    <w:tmpl w:val="B7BAD254"/>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3778F7"/>
    <w:multiLevelType w:val="hybridMultilevel"/>
    <w:tmpl w:val="DEC850C2"/>
    <w:lvl w:ilvl="0" w:tplc="A5AAEE14">
      <w:start w:val="1"/>
      <w:numFmt w:val="bullet"/>
      <w:lvlText w:val="•"/>
      <w:lvlJc w:val="left"/>
      <w:pPr>
        <w:tabs>
          <w:tab w:val="num" w:pos="720"/>
        </w:tabs>
        <w:ind w:left="720" w:hanging="360"/>
      </w:pPr>
      <w:rPr>
        <w:rFonts w:ascii="Arial" w:hAnsi="Arial" w:hint="default"/>
      </w:rPr>
    </w:lvl>
    <w:lvl w:ilvl="1" w:tplc="1CE6223E">
      <w:numFmt w:val="none"/>
      <w:lvlText w:val=""/>
      <w:lvlJc w:val="left"/>
      <w:pPr>
        <w:tabs>
          <w:tab w:val="num" w:pos="360"/>
        </w:tabs>
      </w:pPr>
    </w:lvl>
    <w:lvl w:ilvl="2" w:tplc="06124980">
      <w:numFmt w:val="none"/>
      <w:lvlText w:val=""/>
      <w:lvlJc w:val="left"/>
      <w:pPr>
        <w:tabs>
          <w:tab w:val="num" w:pos="360"/>
        </w:tabs>
      </w:pPr>
    </w:lvl>
    <w:lvl w:ilvl="3" w:tplc="3CBEA27A">
      <w:numFmt w:val="none"/>
      <w:lvlText w:val=""/>
      <w:lvlJc w:val="left"/>
      <w:pPr>
        <w:tabs>
          <w:tab w:val="num" w:pos="360"/>
        </w:tabs>
      </w:pPr>
    </w:lvl>
    <w:lvl w:ilvl="4" w:tplc="C3D6A3CA" w:tentative="1">
      <w:start w:val="1"/>
      <w:numFmt w:val="bullet"/>
      <w:lvlText w:val="•"/>
      <w:lvlJc w:val="left"/>
      <w:pPr>
        <w:tabs>
          <w:tab w:val="num" w:pos="3600"/>
        </w:tabs>
        <w:ind w:left="3600" w:hanging="360"/>
      </w:pPr>
      <w:rPr>
        <w:rFonts w:ascii="Arial" w:hAnsi="Arial" w:hint="default"/>
      </w:rPr>
    </w:lvl>
    <w:lvl w:ilvl="5" w:tplc="1ED8CA30" w:tentative="1">
      <w:start w:val="1"/>
      <w:numFmt w:val="bullet"/>
      <w:lvlText w:val="•"/>
      <w:lvlJc w:val="left"/>
      <w:pPr>
        <w:tabs>
          <w:tab w:val="num" w:pos="4320"/>
        </w:tabs>
        <w:ind w:left="4320" w:hanging="360"/>
      </w:pPr>
      <w:rPr>
        <w:rFonts w:ascii="Arial" w:hAnsi="Arial" w:hint="default"/>
      </w:rPr>
    </w:lvl>
    <w:lvl w:ilvl="6" w:tplc="3DE6E9FC" w:tentative="1">
      <w:start w:val="1"/>
      <w:numFmt w:val="bullet"/>
      <w:lvlText w:val="•"/>
      <w:lvlJc w:val="left"/>
      <w:pPr>
        <w:tabs>
          <w:tab w:val="num" w:pos="5040"/>
        </w:tabs>
        <w:ind w:left="5040" w:hanging="360"/>
      </w:pPr>
      <w:rPr>
        <w:rFonts w:ascii="Arial" w:hAnsi="Arial" w:hint="default"/>
      </w:rPr>
    </w:lvl>
    <w:lvl w:ilvl="7" w:tplc="FAFE68C6" w:tentative="1">
      <w:start w:val="1"/>
      <w:numFmt w:val="bullet"/>
      <w:lvlText w:val="•"/>
      <w:lvlJc w:val="left"/>
      <w:pPr>
        <w:tabs>
          <w:tab w:val="num" w:pos="5760"/>
        </w:tabs>
        <w:ind w:left="5760" w:hanging="360"/>
      </w:pPr>
      <w:rPr>
        <w:rFonts w:ascii="Arial" w:hAnsi="Arial" w:hint="default"/>
      </w:rPr>
    </w:lvl>
    <w:lvl w:ilvl="8" w:tplc="0CFC75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245DE1"/>
    <w:multiLevelType w:val="hybridMultilevel"/>
    <w:tmpl w:val="76D89F46"/>
    <w:lvl w:ilvl="0" w:tplc="D632F3F4">
      <w:start w:val="1"/>
      <w:numFmt w:val="bullet"/>
      <w:lvlText w:val="•"/>
      <w:lvlJc w:val="left"/>
      <w:pPr>
        <w:tabs>
          <w:tab w:val="num" w:pos="720"/>
        </w:tabs>
        <w:ind w:left="720" w:hanging="360"/>
      </w:pPr>
      <w:rPr>
        <w:rFonts w:ascii="Arial" w:hAnsi="Arial" w:hint="default"/>
      </w:rPr>
    </w:lvl>
    <w:lvl w:ilvl="1" w:tplc="77D2290E" w:tentative="1">
      <w:start w:val="1"/>
      <w:numFmt w:val="bullet"/>
      <w:lvlText w:val="•"/>
      <w:lvlJc w:val="left"/>
      <w:pPr>
        <w:tabs>
          <w:tab w:val="num" w:pos="1440"/>
        </w:tabs>
        <w:ind w:left="1440" w:hanging="360"/>
      </w:pPr>
      <w:rPr>
        <w:rFonts w:ascii="Arial" w:hAnsi="Arial" w:hint="default"/>
      </w:rPr>
    </w:lvl>
    <w:lvl w:ilvl="2" w:tplc="637C0830">
      <w:start w:val="1"/>
      <w:numFmt w:val="bullet"/>
      <w:lvlText w:val="•"/>
      <w:lvlJc w:val="left"/>
      <w:pPr>
        <w:tabs>
          <w:tab w:val="num" w:pos="2160"/>
        </w:tabs>
        <w:ind w:left="2160" w:hanging="360"/>
      </w:pPr>
      <w:rPr>
        <w:rFonts w:ascii="Arial" w:hAnsi="Arial" w:hint="default"/>
      </w:rPr>
    </w:lvl>
    <w:lvl w:ilvl="3" w:tplc="9B3A6522">
      <w:start w:val="15329"/>
      <w:numFmt w:val="bullet"/>
      <w:lvlText w:val="•"/>
      <w:lvlJc w:val="left"/>
      <w:pPr>
        <w:tabs>
          <w:tab w:val="num" w:pos="2880"/>
        </w:tabs>
        <w:ind w:left="2880" w:hanging="360"/>
      </w:pPr>
      <w:rPr>
        <w:rFonts w:ascii="Arial" w:hAnsi="Arial" w:hint="default"/>
      </w:rPr>
    </w:lvl>
    <w:lvl w:ilvl="4" w:tplc="4B4E6E36" w:tentative="1">
      <w:start w:val="1"/>
      <w:numFmt w:val="bullet"/>
      <w:lvlText w:val="•"/>
      <w:lvlJc w:val="left"/>
      <w:pPr>
        <w:tabs>
          <w:tab w:val="num" w:pos="3600"/>
        </w:tabs>
        <w:ind w:left="3600" w:hanging="360"/>
      </w:pPr>
      <w:rPr>
        <w:rFonts w:ascii="Arial" w:hAnsi="Arial" w:hint="default"/>
      </w:rPr>
    </w:lvl>
    <w:lvl w:ilvl="5" w:tplc="89B2FF64" w:tentative="1">
      <w:start w:val="1"/>
      <w:numFmt w:val="bullet"/>
      <w:lvlText w:val="•"/>
      <w:lvlJc w:val="left"/>
      <w:pPr>
        <w:tabs>
          <w:tab w:val="num" w:pos="4320"/>
        </w:tabs>
        <w:ind w:left="4320" w:hanging="360"/>
      </w:pPr>
      <w:rPr>
        <w:rFonts w:ascii="Arial" w:hAnsi="Arial" w:hint="default"/>
      </w:rPr>
    </w:lvl>
    <w:lvl w:ilvl="6" w:tplc="375C5278" w:tentative="1">
      <w:start w:val="1"/>
      <w:numFmt w:val="bullet"/>
      <w:lvlText w:val="•"/>
      <w:lvlJc w:val="left"/>
      <w:pPr>
        <w:tabs>
          <w:tab w:val="num" w:pos="5040"/>
        </w:tabs>
        <w:ind w:left="5040" w:hanging="360"/>
      </w:pPr>
      <w:rPr>
        <w:rFonts w:ascii="Arial" w:hAnsi="Arial" w:hint="default"/>
      </w:rPr>
    </w:lvl>
    <w:lvl w:ilvl="7" w:tplc="1B0E3B32" w:tentative="1">
      <w:start w:val="1"/>
      <w:numFmt w:val="bullet"/>
      <w:lvlText w:val="•"/>
      <w:lvlJc w:val="left"/>
      <w:pPr>
        <w:tabs>
          <w:tab w:val="num" w:pos="5760"/>
        </w:tabs>
        <w:ind w:left="5760" w:hanging="360"/>
      </w:pPr>
      <w:rPr>
        <w:rFonts w:ascii="Arial" w:hAnsi="Arial" w:hint="default"/>
      </w:rPr>
    </w:lvl>
    <w:lvl w:ilvl="8" w:tplc="450678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61EAA"/>
    <w:multiLevelType w:val="hybridMultilevel"/>
    <w:tmpl w:val="083C4546"/>
    <w:lvl w:ilvl="0" w:tplc="21DC790E">
      <w:start w:val="1"/>
      <w:numFmt w:val="bullet"/>
      <w:lvlText w:val="•"/>
      <w:lvlJc w:val="left"/>
      <w:pPr>
        <w:tabs>
          <w:tab w:val="num" w:pos="720"/>
        </w:tabs>
        <w:ind w:left="720" w:hanging="360"/>
      </w:pPr>
      <w:rPr>
        <w:rFonts w:ascii="Arial" w:hAnsi="Arial" w:hint="default"/>
      </w:rPr>
    </w:lvl>
    <w:lvl w:ilvl="1" w:tplc="738C65C2">
      <w:numFmt w:val="none"/>
      <w:lvlText w:val=""/>
      <w:lvlJc w:val="left"/>
      <w:pPr>
        <w:tabs>
          <w:tab w:val="num" w:pos="360"/>
        </w:tabs>
      </w:pPr>
    </w:lvl>
    <w:lvl w:ilvl="2" w:tplc="18FA9646">
      <w:numFmt w:val="none"/>
      <w:lvlText w:val=""/>
      <w:lvlJc w:val="left"/>
      <w:pPr>
        <w:tabs>
          <w:tab w:val="num" w:pos="360"/>
        </w:tabs>
      </w:pPr>
    </w:lvl>
    <w:lvl w:ilvl="3" w:tplc="69568116" w:tentative="1">
      <w:start w:val="1"/>
      <w:numFmt w:val="bullet"/>
      <w:lvlText w:val="•"/>
      <w:lvlJc w:val="left"/>
      <w:pPr>
        <w:tabs>
          <w:tab w:val="num" w:pos="2880"/>
        </w:tabs>
        <w:ind w:left="2880" w:hanging="360"/>
      </w:pPr>
      <w:rPr>
        <w:rFonts w:ascii="Arial" w:hAnsi="Arial" w:hint="default"/>
      </w:rPr>
    </w:lvl>
    <w:lvl w:ilvl="4" w:tplc="B1B4C57C" w:tentative="1">
      <w:start w:val="1"/>
      <w:numFmt w:val="bullet"/>
      <w:lvlText w:val="•"/>
      <w:lvlJc w:val="left"/>
      <w:pPr>
        <w:tabs>
          <w:tab w:val="num" w:pos="3600"/>
        </w:tabs>
        <w:ind w:left="3600" w:hanging="360"/>
      </w:pPr>
      <w:rPr>
        <w:rFonts w:ascii="Arial" w:hAnsi="Arial" w:hint="default"/>
      </w:rPr>
    </w:lvl>
    <w:lvl w:ilvl="5" w:tplc="993C337C" w:tentative="1">
      <w:start w:val="1"/>
      <w:numFmt w:val="bullet"/>
      <w:lvlText w:val="•"/>
      <w:lvlJc w:val="left"/>
      <w:pPr>
        <w:tabs>
          <w:tab w:val="num" w:pos="4320"/>
        </w:tabs>
        <w:ind w:left="4320" w:hanging="360"/>
      </w:pPr>
      <w:rPr>
        <w:rFonts w:ascii="Arial" w:hAnsi="Arial" w:hint="default"/>
      </w:rPr>
    </w:lvl>
    <w:lvl w:ilvl="6" w:tplc="97C8634E" w:tentative="1">
      <w:start w:val="1"/>
      <w:numFmt w:val="bullet"/>
      <w:lvlText w:val="•"/>
      <w:lvlJc w:val="left"/>
      <w:pPr>
        <w:tabs>
          <w:tab w:val="num" w:pos="5040"/>
        </w:tabs>
        <w:ind w:left="5040" w:hanging="360"/>
      </w:pPr>
      <w:rPr>
        <w:rFonts w:ascii="Arial" w:hAnsi="Arial" w:hint="default"/>
      </w:rPr>
    </w:lvl>
    <w:lvl w:ilvl="7" w:tplc="1AFA44E8" w:tentative="1">
      <w:start w:val="1"/>
      <w:numFmt w:val="bullet"/>
      <w:lvlText w:val="•"/>
      <w:lvlJc w:val="left"/>
      <w:pPr>
        <w:tabs>
          <w:tab w:val="num" w:pos="5760"/>
        </w:tabs>
        <w:ind w:left="5760" w:hanging="360"/>
      </w:pPr>
      <w:rPr>
        <w:rFonts w:ascii="Arial" w:hAnsi="Arial" w:hint="default"/>
      </w:rPr>
    </w:lvl>
    <w:lvl w:ilvl="8" w:tplc="EF10F4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1B30AF"/>
    <w:multiLevelType w:val="hybridMultilevel"/>
    <w:tmpl w:val="AD4E09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4"/>
  </w:num>
  <w:num w:numId="4">
    <w:abstractNumId w:val="3"/>
  </w:num>
  <w:num w:numId="5">
    <w:abstractNumId w:val="11"/>
  </w:num>
  <w:num w:numId="6">
    <w:abstractNumId w:val="13"/>
  </w:num>
  <w:num w:numId="7">
    <w:abstractNumId w:val="1"/>
  </w:num>
  <w:num w:numId="8">
    <w:abstractNumId w:val="7"/>
  </w:num>
  <w:num w:numId="9">
    <w:abstractNumId w:val="0"/>
  </w:num>
  <w:num w:numId="10">
    <w:abstractNumId w:val="24"/>
  </w:num>
  <w:num w:numId="11">
    <w:abstractNumId w:val="6"/>
  </w:num>
  <w:num w:numId="12">
    <w:abstractNumId w:val="22"/>
  </w:num>
  <w:num w:numId="13">
    <w:abstractNumId w:val="5"/>
  </w:num>
  <w:num w:numId="14">
    <w:abstractNumId w:val="16"/>
  </w:num>
  <w:num w:numId="15">
    <w:abstractNumId w:val="12"/>
  </w:num>
  <w:num w:numId="16">
    <w:abstractNumId w:val="14"/>
  </w:num>
  <w:num w:numId="17">
    <w:abstractNumId w:val="15"/>
  </w:num>
  <w:num w:numId="18">
    <w:abstractNumId w:val="10"/>
  </w:num>
  <w:num w:numId="19">
    <w:abstractNumId w:val="21"/>
  </w:num>
  <w:num w:numId="20">
    <w:abstractNumId w:val="23"/>
  </w:num>
  <w:num w:numId="21">
    <w:abstractNumId w:val="2"/>
  </w:num>
  <w:num w:numId="22">
    <w:abstractNumId w:val="19"/>
  </w:num>
  <w:num w:numId="23">
    <w:abstractNumId w:val="8"/>
  </w:num>
  <w:num w:numId="24">
    <w:abstractNumId w:val="9"/>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E75"/>
    <w:rsid w:val="00024DE8"/>
    <w:rsid w:val="00043769"/>
    <w:rsid w:val="0004521A"/>
    <w:rsid w:val="00053894"/>
    <w:rsid w:val="0006380D"/>
    <w:rsid w:val="000672A1"/>
    <w:rsid w:val="00072D64"/>
    <w:rsid w:val="00073B49"/>
    <w:rsid w:val="00080B73"/>
    <w:rsid w:val="00081D2C"/>
    <w:rsid w:val="000B20B7"/>
    <w:rsid w:val="000C41A5"/>
    <w:rsid w:val="000C4C5A"/>
    <w:rsid w:val="000C677A"/>
    <w:rsid w:val="000C7C19"/>
    <w:rsid w:val="000D163E"/>
    <w:rsid w:val="000D7F70"/>
    <w:rsid w:val="000F209F"/>
    <w:rsid w:val="00100363"/>
    <w:rsid w:val="00115635"/>
    <w:rsid w:val="00121471"/>
    <w:rsid w:val="00124DD9"/>
    <w:rsid w:val="001449E4"/>
    <w:rsid w:val="0017670C"/>
    <w:rsid w:val="00195847"/>
    <w:rsid w:val="00196A19"/>
    <w:rsid w:val="001A1523"/>
    <w:rsid w:val="001C5BC5"/>
    <w:rsid w:val="001D0568"/>
    <w:rsid w:val="001E1626"/>
    <w:rsid w:val="001E4950"/>
    <w:rsid w:val="001F6587"/>
    <w:rsid w:val="00200158"/>
    <w:rsid w:val="00203D4A"/>
    <w:rsid w:val="00206B36"/>
    <w:rsid w:val="00234C1B"/>
    <w:rsid w:val="00237500"/>
    <w:rsid w:val="0025222D"/>
    <w:rsid w:val="00252547"/>
    <w:rsid w:val="00280D74"/>
    <w:rsid w:val="002A187B"/>
    <w:rsid w:val="002A1ADB"/>
    <w:rsid w:val="00310B18"/>
    <w:rsid w:val="00313866"/>
    <w:rsid w:val="00334CAD"/>
    <w:rsid w:val="003354BC"/>
    <w:rsid w:val="003467AE"/>
    <w:rsid w:val="003476CA"/>
    <w:rsid w:val="00361FCD"/>
    <w:rsid w:val="003723D1"/>
    <w:rsid w:val="003771F7"/>
    <w:rsid w:val="00385FC6"/>
    <w:rsid w:val="00390F7E"/>
    <w:rsid w:val="003963A0"/>
    <w:rsid w:val="003A0A34"/>
    <w:rsid w:val="003B1F6C"/>
    <w:rsid w:val="003D151D"/>
    <w:rsid w:val="003E00F8"/>
    <w:rsid w:val="003F33EC"/>
    <w:rsid w:val="004029D0"/>
    <w:rsid w:val="004078C7"/>
    <w:rsid w:val="00431BA4"/>
    <w:rsid w:val="00433F27"/>
    <w:rsid w:val="00452738"/>
    <w:rsid w:val="00453E92"/>
    <w:rsid w:val="00457029"/>
    <w:rsid w:val="00462AED"/>
    <w:rsid w:val="00467C66"/>
    <w:rsid w:val="00481CFD"/>
    <w:rsid w:val="00485B65"/>
    <w:rsid w:val="004941EA"/>
    <w:rsid w:val="0049439B"/>
    <w:rsid w:val="004E2808"/>
    <w:rsid w:val="004F7BBF"/>
    <w:rsid w:val="00507623"/>
    <w:rsid w:val="005162E3"/>
    <w:rsid w:val="00543855"/>
    <w:rsid w:val="0054389C"/>
    <w:rsid w:val="005944E4"/>
    <w:rsid w:val="00596BBB"/>
    <w:rsid w:val="0059716D"/>
    <w:rsid w:val="00597FEE"/>
    <w:rsid w:val="005A3859"/>
    <w:rsid w:val="005A550B"/>
    <w:rsid w:val="005B1E14"/>
    <w:rsid w:val="005C07B8"/>
    <w:rsid w:val="005E065F"/>
    <w:rsid w:val="00604163"/>
    <w:rsid w:val="00607991"/>
    <w:rsid w:val="0064097F"/>
    <w:rsid w:val="00660E88"/>
    <w:rsid w:val="006A36D2"/>
    <w:rsid w:val="006A3BBA"/>
    <w:rsid w:val="006A69F0"/>
    <w:rsid w:val="006C0684"/>
    <w:rsid w:val="006C5F90"/>
    <w:rsid w:val="006D7986"/>
    <w:rsid w:val="006F1AE7"/>
    <w:rsid w:val="006F3C3C"/>
    <w:rsid w:val="007070F1"/>
    <w:rsid w:val="00720C71"/>
    <w:rsid w:val="00740A6D"/>
    <w:rsid w:val="00752916"/>
    <w:rsid w:val="0078538E"/>
    <w:rsid w:val="007A6945"/>
    <w:rsid w:val="007D549B"/>
    <w:rsid w:val="007D59E2"/>
    <w:rsid w:val="007E560B"/>
    <w:rsid w:val="008040AE"/>
    <w:rsid w:val="00814B3C"/>
    <w:rsid w:val="00817F28"/>
    <w:rsid w:val="00831BB3"/>
    <w:rsid w:val="00854440"/>
    <w:rsid w:val="0085728C"/>
    <w:rsid w:val="00857674"/>
    <w:rsid w:val="008638C7"/>
    <w:rsid w:val="00873A99"/>
    <w:rsid w:val="00883612"/>
    <w:rsid w:val="008836C7"/>
    <w:rsid w:val="00883B49"/>
    <w:rsid w:val="00884B59"/>
    <w:rsid w:val="008862B2"/>
    <w:rsid w:val="00892CE5"/>
    <w:rsid w:val="00896E69"/>
    <w:rsid w:val="008A0C52"/>
    <w:rsid w:val="008B2A51"/>
    <w:rsid w:val="008B3CCA"/>
    <w:rsid w:val="008B4305"/>
    <w:rsid w:val="008C1DDD"/>
    <w:rsid w:val="008C4B42"/>
    <w:rsid w:val="008D1595"/>
    <w:rsid w:val="008D2FED"/>
    <w:rsid w:val="008E47A6"/>
    <w:rsid w:val="00902E98"/>
    <w:rsid w:val="00905379"/>
    <w:rsid w:val="0090630C"/>
    <w:rsid w:val="00914480"/>
    <w:rsid w:val="00922944"/>
    <w:rsid w:val="00927F9D"/>
    <w:rsid w:val="009302CD"/>
    <w:rsid w:val="00947FF9"/>
    <w:rsid w:val="009535DE"/>
    <w:rsid w:val="009632C3"/>
    <w:rsid w:val="00972393"/>
    <w:rsid w:val="00974AED"/>
    <w:rsid w:val="00983DC4"/>
    <w:rsid w:val="00990428"/>
    <w:rsid w:val="00994938"/>
    <w:rsid w:val="009E3CE6"/>
    <w:rsid w:val="009E3E5F"/>
    <w:rsid w:val="009E710C"/>
    <w:rsid w:val="009F17B9"/>
    <w:rsid w:val="009F31C5"/>
    <w:rsid w:val="009F680C"/>
    <w:rsid w:val="00A02E7B"/>
    <w:rsid w:val="00A07EBF"/>
    <w:rsid w:val="00A11EC7"/>
    <w:rsid w:val="00A16533"/>
    <w:rsid w:val="00A25064"/>
    <w:rsid w:val="00A416EC"/>
    <w:rsid w:val="00A6654E"/>
    <w:rsid w:val="00A719C3"/>
    <w:rsid w:val="00A74146"/>
    <w:rsid w:val="00A76FDA"/>
    <w:rsid w:val="00A927E2"/>
    <w:rsid w:val="00AA6B91"/>
    <w:rsid w:val="00AA6F18"/>
    <w:rsid w:val="00AC71D2"/>
    <w:rsid w:val="00AD1399"/>
    <w:rsid w:val="00AD297F"/>
    <w:rsid w:val="00AF4B2F"/>
    <w:rsid w:val="00AF77EC"/>
    <w:rsid w:val="00B11CC7"/>
    <w:rsid w:val="00B12EA4"/>
    <w:rsid w:val="00B178E0"/>
    <w:rsid w:val="00B30C5A"/>
    <w:rsid w:val="00B5508C"/>
    <w:rsid w:val="00B552B2"/>
    <w:rsid w:val="00B9006C"/>
    <w:rsid w:val="00BA1084"/>
    <w:rsid w:val="00BC06A8"/>
    <w:rsid w:val="00BE5495"/>
    <w:rsid w:val="00BF1EFC"/>
    <w:rsid w:val="00C00804"/>
    <w:rsid w:val="00C04753"/>
    <w:rsid w:val="00C07503"/>
    <w:rsid w:val="00C1165F"/>
    <w:rsid w:val="00C21AD5"/>
    <w:rsid w:val="00C21ECC"/>
    <w:rsid w:val="00C27BF5"/>
    <w:rsid w:val="00C35AFE"/>
    <w:rsid w:val="00C428D3"/>
    <w:rsid w:val="00C511E2"/>
    <w:rsid w:val="00C744EE"/>
    <w:rsid w:val="00C85BF3"/>
    <w:rsid w:val="00CA029F"/>
    <w:rsid w:val="00CA2276"/>
    <w:rsid w:val="00CA22C7"/>
    <w:rsid w:val="00CC5480"/>
    <w:rsid w:val="00CD4AC2"/>
    <w:rsid w:val="00CE543F"/>
    <w:rsid w:val="00CF4029"/>
    <w:rsid w:val="00D21BD2"/>
    <w:rsid w:val="00D353B5"/>
    <w:rsid w:val="00D568EC"/>
    <w:rsid w:val="00D6113E"/>
    <w:rsid w:val="00D70A41"/>
    <w:rsid w:val="00D76A56"/>
    <w:rsid w:val="00D80C09"/>
    <w:rsid w:val="00D851E7"/>
    <w:rsid w:val="00D86BF3"/>
    <w:rsid w:val="00D94465"/>
    <w:rsid w:val="00D954D8"/>
    <w:rsid w:val="00DB7E7C"/>
    <w:rsid w:val="00DD281A"/>
    <w:rsid w:val="00DD2A2B"/>
    <w:rsid w:val="00DE3D3B"/>
    <w:rsid w:val="00DE541F"/>
    <w:rsid w:val="00DF38C3"/>
    <w:rsid w:val="00E22AFE"/>
    <w:rsid w:val="00E27B91"/>
    <w:rsid w:val="00E37907"/>
    <w:rsid w:val="00E37C7B"/>
    <w:rsid w:val="00E41564"/>
    <w:rsid w:val="00E47191"/>
    <w:rsid w:val="00E50FE5"/>
    <w:rsid w:val="00E9377E"/>
    <w:rsid w:val="00EA75AF"/>
    <w:rsid w:val="00EB0911"/>
    <w:rsid w:val="00ED3A58"/>
    <w:rsid w:val="00ED71F3"/>
    <w:rsid w:val="00EE614C"/>
    <w:rsid w:val="00F16947"/>
    <w:rsid w:val="00F42A31"/>
    <w:rsid w:val="00F62281"/>
    <w:rsid w:val="00F6349A"/>
    <w:rsid w:val="00F80F85"/>
    <w:rsid w:val="00F84F2D"/>
    <w:rsid w:val="00F97FF4"/>
    <w:rsid w:val="00FB687B"/>
    <w:rsid w:val="00FC67F7"/>
    <w:rsid w:val="00FE472A"/>
    <w:rsid w:val="00FF4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8CCD4"/>
  <w15:chartTrackingRefBased/>
  <w15:docId w15:val="{A5D67452-D134-4488-A3D9-88B6C833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E4156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D9446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D9446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E41564"/>
    <w:rPr>
      <w:rFonts w:asciiTheme="majorHAnsi" w:eastAsiaTheme="majorEastAsia" w:hAnsiTheme="majorHAnsi" w:cstheme="majorBidi"/>
      <w:b/>
      <w:bCs/>
      <w:sz w:val="32"/>
      <w:szCs w:val="32"/>
    </w:rPr>
  </w:style>
  <w:style w:type="character" w:styleId="ab">
    <w:name w:val="Placeholder Text"/>
    <w:basedOn w:val="a0"/>
    <w:uiPriority w:val="99"/>
    <w:semiHidden/>
    <w:rsid w:val="00947FF9"/>
    <w:rPr>
      <w:color w:val="808080"/>
    </w:rPr>
  </w:style>
  <w:style w:type="paragraph" w:customStyle="1" w:styleId="TAH">
    <w:name w:val="TAH"/>
    <w:basedOn w:val="TAC"/>
    <w:link w:val="TAHCar"/>
    <w:qFormat/>
    <w:rsid w:val="00D568EC"/>
    <w:rPr>
      <w:b/>
    </w:rPr>
  </w:style>
  <w:style w:type="paragraph" w:customStyle="1" w:styleId="TAC">
    <w:name w:val="TAC"/>
    <w:basedOn w:val="a"/>
    <w:link w:val="TACChar"/>
    <w:qFormat/>
    <w:rsid w:val="00D568EC"/>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D568EC"/>
    <w:rPr>
      <w:rFonts w:ascii="Arial" w:eastAsia="宋体" w:hAnsi="Arial" w:cs="Times New Roman"/>
      <w:kern w:val="0"/>
      <w:sz w:val="18"/>
      <w:szCs w:val="20"/>
      <w:lang w:val="en-GB" w:eastAsia="en-US"/>
    </w:rPr>
  </w:style>
  <w:style w:type="character" w:customStyle="1" w:styleId="TAHCar">
    <w:name w:val="TAH Car"/>
    <w:link w:val="TAH"/>
    <w:qFormat/>
    <w:rsid w:val="00D568EC"/>
    <w:rPr>
      <w:rFonts w:ascii="Arial" w:eastAsia="宋体" w:hAnsi="Arial" w:cs="Times New Roman"/>
      <w:b/>
      <w:kern w:val="0"/>
      <w:sz w:val="18"/>
      <w:szCs w:val="20"/>
      <w:lang w:val="en-GB" w:eastAsia="en-US"/>
    </w:rPr>
  </w:style>
  <w:style w:type="paragraph" w:customStyle="1" w:styleId="TH">
    <w:name w:val="TH"/>
    <w:basedOn w:val="a"/>
    <w:link w:val="THChar"/>
    <w:qFormat/>
    <w:rsid w:val="00D568EC"/>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D568EC"/>
    <w:rPr>
      <w:rFonts w:ascii="Arial" w:eastAsia="宋体" w:hAnsi="Arial" w:cs="Times New Roman"/>
      <w:b/>
      <w:kern w:val="0"/>
      <w:sz w:val="20"/>
      <w:szCs w:val="20"/>
      <w:lang w:val="en-GB" w:eastAsia="en-US"/>
    </w:rPr>
  </w:style>
  <w:style w:type="paragraph" w:customStyle="1" w:styleId="B1">
    <w:name w:val="B1"/>
    <w:basedOn w:val="a"/>
    <w:link w:val="B1Char"/>
    <w:qFormat/>
    <w:rsid w:val="00F62281"/>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F62281"/>
    <w:rPr>
      <w:rFonts w:ascii="Times New Roman" w:eastAsia="宋体" w:hAnsi="Times New Roman" w:cs="Times New Roman"/>
      <w:kern w:val="0"/>
      <w:sz w:val="20"/>
      <w:szCs w:val="20"/>
      <w:lang w:val="en-GB" w:eastAsia="en-US"/>
    </w:rPr>
  </w:style>
  <w:style w:type="paragraph" w:customStyle="1" w:styleId="TAN">
    <w:name w:val="TAN"/>
    <w:basedOn w:val="a"/>
    <w:link w:val="TANChar"/>
    <w:qFormat/>
    <w:rsid w:val="00F62281"/>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F62281"/>
    <w:rPr>
      <w:rFonts w:ascii="Arial" w:eastAsia="宋体" w:hAnsi="Arial" w:cs="Times New Roman"/>
      <w:kern w:val="0"/>
      <w:sz w:val="18"/>
      <w:szCs w:val="20"/>
      <w:lang w:val="en-GB" w:eastAsia="en-US"/>
    </w:rPr>
  </w:style>
  <w:style w:type="paragraph" w:styleId="ac">
    <w:name w:val="Balloon Text"/>
    <w:basedOn w:val="a"/>
    <w:link w:val="ad"/>
    <w:uiPriority w:val="99"/>
    <w:semiHidden/>
    <w:unhideWhenUsed/>
    <w:rsid w:val="00C1165F"/>
    <w:rPr>
      <w:sz w:val="18"/>
      <w:szCs w:val="18"/>
    </w:rPr>
  </w:style>
  <w:style w:type="character" w:customStyle="1" w:styleId="ad">
    <w:name w:val="批注框文本 字符"/>
    <w:basedOn w:val="a0"/>
    <w:link w:val="ac"/>
    <w:uiPriority w:val="99"/>
    <w:semiHidden/>
    <w:rsid w:val="00C1165F"/>
    <w:rPr>
      <w:sz w:val="18"/>
      <w:szCs w:val="18"/>
    </w:rPr>
  </w:style>
  <w:style w:type="character" w:customStyle="1" w:styleId="40">
    <w:name w:val="标题 4 字符"/>
    <w:basedOn w:val="a0"/>
    <w:link w:val="4"/>
    <w:uiPriority w:val="9"/>
    <w:semiHidden/>
    <w:rsid w:val="00D9446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D94465"/>
    <w:rPr>
      <w:b/>
      <w:bCs/>
      <w:sz w:val="24"/>
      <w:szCs w:val="24"/>
    </w:rPr>
  </w:style>
  <w:style w:type="paragraph" w:customStyle="1" w:styleId="DECISION">
    <w:name w:val="DECISION"/>
    <w:basedOn w:val="a"/>
    <w:rsid w:val="00D94465"/>
    <w:pPr>
      <w:numPr>
        <w:numId w:val="17"/>
      </w:numPr>
      <w:spacing w:before="120" w:after="120"/>
    </w:pPr>
    <w:rPr>
      <w:rFonts w:ascii="Arial" w:eastAsia="宋体" w:hAnsi="Arial" w:cs="Times New Roman"/>
      <w:b/>
      <w:color w:val="0000FF"/>
      <w:kern w:val="0"/>
      <w:sz w:val="20"/>
      <w:szCs w:val="20"/>
      <w:u w:val="single"/>
      <w:lang w:val="en-GB" w:eastAsia="en-US"/>
    </w:rPr>
  </w:style>
  <w:style w:type="character" w:styleId="ae">
    <w:name w:val="Hyperlink"/>
    <w:uiPriority w:val="99"/>
    <w:unhideWhenUsed/>
    <w:rsid w:val="00D94465"/>
    <w:rPr>
      <w:color w:val="35A1D4"/>
      <w:u w:val="single"/>
    </w:rPr>
  </w:style>
  <w:style w:type="paragraph" w:styleId="af">
    <w:name w:val="Body Text"/>
    <w:aliases w:val="bt"/>
    <w:basedOn w:val="a"/>
    <w:link w:val="af0"/>
    <w:qFormat/>
    <w:rsid w:val="006C5F90"/>
    <w:pPr>
      <w:widowControl/>
      <w:spacing w:after="120"/>
    </w:pPr>
    <w:rPr>
      <w:rFonts w:ascii="Times" w:eastAsia="Batang" w:hAnsi="Times" w:cs="Times New Roman"/>
      <w:kern w:val="0"/>
      <w:sz w:val="20"/>
      <w:szCs w:val="24"/>
      <w:lang w:val="en-GB" w:eastAsia="x-none"/>
    </w:rPr>
  </w:style>
  <w:style w:type="character" w:customStyle="1" w:styleId="af0">
    <w:name w:val="正文文本 字符"/>
    <w:aliases w:val="bt 字符"/>
    <w:basedOn w:val="a0"/>
    <w:link w:val="af"/>
    <w:qFormat/>
    <w:rsid w:val="006C5F90"/>
    <w:rPr>
      <w:rFonts w:ascii="Times" w:eastAsia="Batang" w:hAnsi="Times" w:cs="Times New Roman"/>
      <w:kern w:val="0"/>
      <w:sz w:val="20"/>
      <w:szCs w:val="24"/>
      <w:lang w:val="en-GB" w:eastAsia="x-none"/>
    </w:rPr>
  </w:style>
  <w:style w:type="table" w:styleId="af1">
    <w:name w:val="Table Grid"/>
    <w:basedOn w:val="a1"/>
    <w:uiPriority w:val="39"/>
    <w:rsid w:val="00883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1F6587"/>
  </w:style>
  <w:style w:type="paragraph" w:styleId="af2">
    <w:name w:val="No Spacing"/>
    <w:uiPriority w:val="1"/>
    <w:qFormat/>
    <w:rsid w:val="00B9006C"/>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06618">
      <w:bodyDiv w:val="1"/>
      <w:marLeft w:val="0"/>
      <w:marRight w:val="0"/>
      <w:marTop w:val="0"/>
      <w:marBottom w:val="0"/>
      <w:divBdr>
        <w:top w:val="none" w:sz="0" w:space="0" w:color="auto"/>
        <w:left w:val="none" w:sz="0" w:space="0" w:color="auto"/>
        <w:bottom w:val="none" w:sz="0" w:space="0" w:color="auto"/>
        <w:right w:val="none" w:sz="0" w:space="0" w:color="auto"/>
      </w:divBdr>
      <w:divsChild>
        <w:div w:id="1778720911">
          <w:marLeft w:val="360"/>
          <w:marRight w:val="0"/>
          <w:marTop w:val="200"/>
          <w:marBottom w:val="0"/>
          <w:divBdr>
            <w:top w:val="none" w:sz="0" w:space="0" w:color="auto"/>
            <w:left w:val="none" w:sz="0" w:space="0" w:color="auto"/>
            <w:bottom w:val="none" w:sz="0" w:space="0" w:color="auto"/>
            <w:right w:val="none" w:sz="0" w:space="0" w:color="auto"/>
          </w:divBdr>
        </w:div>
        <w:div w:id="120193197">
          <w:marLeft w:val="1080"/>
          <w:marRight w:val="0"/>
          <w:marTop w:val="100"/>
          <w:marBottom w:val="0"/>
          <w:divBdr>
            <w:top w:val="none" w:sz="0" w:space="0" w:color="auto"/>
            <w:left w:val="none" w:sz="0" w:space="0" w:color="auto"/>
            <w:bottom w:val="none" w:sz="0" w:space="0" w:color="auto"/>
            <w:right w:val="none" w:sz="0" w:space="0" w:color="auto"/>
          </w:divBdr>
        </w:div>
        <w:div w:id="975571391">
          <w:marLeft w:val="360"/>
          <w:marRight w:val="0"/>
          <w:marTop w:val="200"/>
          <w:marBottom w:val="0"/>
          <w:divBdr>
            <w:top w:val="none" w:sz="0" w:space="0" w:color="auto"/>
            <w:left w:val="none" w:sz="0" w:space="0" w:color="auto"/>
            <w:bottom w:val="none" w:sz="0" w:space="0" w:color="auto"/>
            <w:right w:val="none" w:sz="0" w:space="0" w:color="auto"/>
          </w:divBdr>
        </w:div>
        <w:div w:id="716858227">
          <w:marLeft w:val="1080"/>
          <w:marRight w:val="0"/>
          <w:marTop w:val="200"/>
          <w:marBottom w:val="0"/>
          <w:divBdr>
            <w:top w:val="none" w:sz="0" w:space="0" w:color="auto"/>
            <w:left w:val="none" w:sz="0" w:space="0" w:color="auto"/>
            <w:bottom w:val="none" w:sz="0" w:space="0" w:color="auto"/>
            <w:right w:val="none" w:sz="0" w:space="0" w:color="auto"/>
          </w:divBdr>
        </w:div>
        <w:div w:id="705368744">
          <w:marLeft w:val="1080"/>
          <w:marRight w:val="0"/>
          <w:marTop w:val="200"/>
          <w:marBottom w:val="0"/>
          <w:divBdr>
            <w:top w:val="none" w:sz="0" w:space="0" w:color="auto"/>
            <w:left w:val="none" w:sz="0" w:space="0" w:color="auto"/>
            <w:bottom w:val="none" w:sz="0" w:space="0" w:color="auto"/>
            <w:right w:val="none" w:sz="0" w:space="0" w:color="auto"/>
          </w:divBdr>
        </w:div>
        <w:div w:id="800850366">
          <w:marLeft w:val="1800"/>
          <w:marRight w:val="0"/>
          <w:marTop w:val="200"/>
          <w:marBottom w:val="0"/>
          <w:divBdr>
            <w:top w:val="none" w:sz="0" w:space="0" w:color="auto"/>
            <w:left w:val="none" w:sz="0" w:space="0" w:color="auto"/>
            <w:bottom w:val="none" w:sz="0" w:space="0" w:color="auto"/>
            <w:right w:val="none" w:sz="0" w:space="0" w:color="auto"/>
          </w:divBdr>
        </w:div>
        <w:div w:id="363212127">
          <w:marLeft w:val="1800"/>
          <w:marRight w:val="0"/>
          <w:marTop w:val="200"/>
          <w:marBottom w:val="0"/>
          <w:divBdr>
            <w:top w:val="none" w:sz="0" w:space="0" w:color="auto"/>
            <w:left w:val="none" w:sz="0" w:space="0" w:color="auto"/>
            <w:bottom w:val="none" w:sz="0" w:space="0" w:color="auto"/>
            <w:right w:val="none" w:sz="0" w:space="0" w:color="auto"/>
          </w:divBdr>
        </w:div>
      </w:divsChild>
    </w:div>
    <w:div w:id="547029988">
      <w:bodyDiv w:val="1"/>
      <w:marLeft w:val="0"/>
      <w:marRight w:val="0"/>
      <w:marTop w:val="0"/>
      <w:marBottom w:val="0"/>
      <w:divBdr>
        <w:top w:val="none" w:sz="0" w:space="0" w:color="auto"/>
        <w:left w:val="none" w:sz="0" w:space="0" w:color="auto"/>
        <w:bottom w:val="none" w:sz="0" w:space="0" w:color="auto"/>
        <w:right w:val="none" w:sz="0" w:space="0" w:color="auto"/>
      </w:divBdr>
      <w:divsChild>
        <w:div w:id="34931350">
          <w:marLeft w:val="360"/>
          <w:marRight w:val="0"/>
          <w:marTop w:val="100"/>
          <w:marBottom w:val="0"/>
          <w:divBdr>
            <w:top w:val="none" w:sz="0" w:space="0" w:color="auto"/>
            <w:left w:val="none" w:sz="0" w:space="0" w:color="auto"/>
            <w:bottom w:val="none" w:sz="0" w:space="0" w:color="auto"/>
            <w:right w:val="none" w:sz="0" w:space="0" w:color="auto"/>
          </w:divBdr>
        </w:div>
        <w:div w:id="376860014">
          <w:marLeft w:val="1800"/>
          <w:marRight w:val="0"/>
          <w:marTop w:val="200"/>
          <w:marBottom w:val="0"/>
          <w:divBdr>
            <w:top w:val="none" w:sz="0" w:space="0" w:color="auto"/>
            <w:left w:val="none" w:sz="0" w:space="0" w:color="auto"/>
            <w:bottom w:val="none" w:sz="0" w:space="0" w:color="auto"/>
            <w:right w:val="none" w:sz="0" w:space="0" w:color="auto"/>
          </w:divBdr>
        </w:div>
        <w:div w:id="818881229">
          <w:marLeft w:val="1080"/>
          <w:marRight w:val="0"/>
          <w:marTop w:val="200"/>
          <w:marBottom w:val="0"/>
          <w:divBdr>
            <w:top w:val="none" w:sz="0" w:space="0" w:color="auto"/>
            <w:left w:val="none" w:sz="0" w:space="0" w:color="auto"/>
            <w:bottom w:val="none" w:sz="0" w:space="0" w:color="auto"/>
            <w:right w:val="none" w:sz="0" w:space="0" w:color="auto"/>
          </w:divBdr>
        </w:div>
        <w:div w:id="878934639">
          <w:marLeft w:val="360"/>
          <w:marRight w:val="0"/>
          <w:marTop w:val="200"/>
          <w:marBottom w:val="0"/>
          <w:divBdr>
            <w:top w:val="none" w:sz="0" w:space="0" w:color="auto"/>
            <w:left w:val="none" w:sz="0" w:space="0" w:color="auto"/>
            <w:bottom w:val="none" w:sz="0" w:space="0" w:color="auto"/>
            <w:right w:val="none" w:sz="0" w:space="0" w:color="auto"/>
          </w:divBdr>
        </w:div>
        <w:div w:id="1123156397">
          <w:marLeft w:val="1080"/>
          <w:marRight w:val="0"/>
          <w:marTop w:val="100"/>
          <w:marBottom w:val="0"/>
          <w:divBdr>
            <w:top w:val="none" w:sz="0" w:space="0" w:color="auto"/>
            <w:left w:val="none" w:sz="0" w:space="0" w:color="auto"/>
            <w:bottom w:val="none" w:sz="0" w:space="0" w:color="auto"/>
            <w:right w:val="none" w:sz="0" w:space="0" w:color="auto"/>
          </w:divBdr>
        </w:div>
        <w:div w:id="1212158808">
          <w:marLeft w:val="1080"/>
          <w:marRight w:val="0"/>
          <w:marTop w:val="100"/>
          <w:marBottom w:val="0"/>
          <w:divBdr>
            <w:top w:val="none" w:sz="0" w:space="0" w:color="auto"/>
            <w:left w:val="none" w:sz="0" w:space="0" w:color="auto"/>
            <w:bottom w:val="none" w:sz="0" w:space="0" w:color="auto"/>
            <w:right w:val="none" w:sz="0" w:space="0" w:color="auto"/>
          </w:divBdr>
        </w:div>
        <w:div w:id="1278101980">
          <w:marLeft w:val="1800"/>
          <w:marRight w:val="0"/>
          <w:marTop w:val="200"/>
          <w:marBottom w:val="0"/>
          <w:divBdr>
            <w:top w:val="none" w:sz="0" w:space="0" w:color="auto"/>
            <w:left w:val="none" w:sz="0" w:space="0" w:color="auto"/>
            <w:bottom w:val="none" w:sz="0" w:space="0" w:color="auto"/>
            <w:right w:val="none" w:sz="0" w:space="0" w:color="auto"/>
          </w:divBdr>
        </w:div>
        <w:div w:id="1345204380">
          <w:marLeft w:val="1080"/>
          <w:marRight w:val="0"/>
          <w:marTop w:val="100"/>
          <w:marBottom w:val="0"/>
          <w:divBdr>
            <w:top w:val="none" w:sz="0" w:space="0" w:color="auto"/>
            <w:left w:val="none" w:sz="0" w:space="0" w:color="auto"/>
            <w:bottom w:val="none" w:sz="0" w:space="0" w:color="auto"/>
            <w:right w:val="none" w:sz="0" w:space="0" w:color="auto"/>
          </w:divBdr>
        </w:div>
        <w:div w:id="1655254389">
          <w:marLeft w:val="360"/>
          <w:marRight w:val="0"/>
          <w:marTop w:val="200"/>
          <w:marBottom w:val="0"/>
          <w:divBdr>
            <w:top w:val="none" w:sz="0" w:space="0" w:color="auto"/>
            <w:left w:val="none" w:sz="0" w:space="0" w:color="auto"/>
            <w:bottom w:val="none" w:sz="0" w:space="0" w:color="auto"/>
            <w:right w:val="none" w:sz="0" w:space="0" w:color="auto"/>
          </w:divBdr>
        </w:div>
        <w:div w:id="1854877308">
          <w:marLeft w:val="1080"/>
          <w:marRight w:val="0"/>
          <w:marTop w:val="100"/>
          <w:marBottom w:val="0"/>
          <w:divBdr>
            <w:top w:val="none" w:sz="0" w:space="0" w:color="auto"/>
            <w:left w:val="none" w:sz="0" w:space="0" w:color="auto"/>
            <w:bottom w:val="none" w:sz="0" w:space="0" w:color="auto"/>
            <w:right w:val="none" w:sz="0" w:space="0" w:color="auto"/>
          </w:divBdr>
        </w:div>
      </w:divsChild>
    </w:div>
    <w:div w:id="1087196114">
      <w:bodyDiv w:val="1"/>
      <w:marLeft w:val="0"/>
      <w:marRight w:val="0"/>
      <w:marTop w:val="0"/>
      <w:marBottom w:val="0"/>
      <w:divBdr>
        <w:top w:val="none" w:sz="0" w:space="0" w:color="auto"/>
        <w:left w:val="none" w:sz="0" w:space="0" w:color="auto"/>
        <w:bottom w:val="none" w:sz="0" w:space="0" w:color="auto"/>
        <w:right w:val="none" w:sz="0" w:space="0" w:color="auto"/>
      </w:divBdr>
    </w:div>
    <w:div w:id="1370951988">
      <w:bodyDiv w:val="1"/>
      <w:marLeft w:val="0"/>
      <w:marRight w:val="0"/>
      <w:marTop w:val="0"/>
      <w:marBottom w:val="0"/>
      <w:divBdr>
        <w:top w:val="none" w:sz="0" w:space="0" w:color="auto"/>
        <w:left w:val="none" w:sz="0" w:space="0" w:color="auto"/>
        <w:bottom w:val="none" w:sz="0" w:space="0" w:color="auto"/>
        <w:right w:val="none" w:sz="0" w:space="0" w:color="auto"/>
      </w:divBdr>
      <w:divsChild>
        <w:div w:id="537278458">
          <w:marLeft w:val="360"/>
          <w:marRight w:val="0"/>
          <w:marTop w:val="200"/>
          <w:marBottom w:val="0"/>
          <w:divBdr>
            <w:top w:val="none" w:sz="0" w:space="0" w:color="auto"/>
            <w:left w:val="none" w:sz="0" w:space="0" w:color="auto"/>
            <w:bottom w:val="none" w:sz="0" w:space="0" w:color="auto"/>
            <w:right w:val="none" w:sz="0" w:space="0" w:color="auto"/>
          </w:divBdr>
        </w:div>
        <w:div w:id="1909067786">
          <w:marLeft w:val="1080"/>
          <w:marRight w:val="0"/>
          <w:marTop w:val="100"/>
          <w:marBottom w:val="0"/>
          <w:divBdr>
            <w:top w:val="none" w:sz="0" w:space="0" w:color="auto"/>
            <w:left w:val="none" w:sz="0" w:space="0" w:color="auto"/>
            <w:bottom w:val="none" w:sz="0" w:space="0" w:color="auto"/>
            <w:right w:val="none" w:sz="0" w:space="0" w:color="auto"/>
          </w:divBdr>
        </w:div>
        <w:div w:id="1457289275">
          <w:marLeft w:val="1800"/>
          <w:marRight w:val="0"/>
          <w:marTop w:val="100"/>
          <w:marBottom w:val="0"/>
          <w:divBdr>
            <w:top w:val="none" w:sz="0" w:space="0" w:color="auto"/>
            <w:left w:val="none" w:sz="0" w:space="0" w:color="auto"/>
            <w:bottom w:val="none" w:sz="0" w:space="0" w:color="auto"/>
            <w:right w:val="none" w:sz="0" w:space="0" w:color="auto"/>
          </w:divBdr>
        </w:div>
        <w:div w:id="1017728342">
          <w:marLeft w:val="1800"/>
          <w:marRight w:val="0"/>
          <w:marTop w:val="100"/>
          <w:marBottom w:val="0"/>
          <w:divBdr>
            <w:top w:val="none" w:sz="0" w:space="0" w:color="auto"/>
            <w:left w:val="none" w:sz="0" w:space="0" w:color="auto"/>
            <w:bottom w:val="none" w:sz="0" w:space="0" w:color="auto"/>
            <w:right w:val="none" w:sz="0" w:space="0" w:color="auto"/>
          </w:divBdr>
        </w:div>
        <w:div w:id="1683237458">
          <w:marLeft w:val="1080"/>
          <w:marRight w:val="0"/>
          <w:marTop w:val="100"/>
          <w:marBottom w:val="0"/>
          <w:divBdr>
            <w:top w:val="none" w:sz="0" w:space="0" w:color="auto"/>
            <w:left w:val="none" w:sz="0" w:space="0" w:color="auto"/>
            <w:bottom w:val="none" w:sz="0" w:space="0" w:color="auto"/>
            <w:right w:val="none" w:sz="0" w:space="0" w:color="auto"/>
          </w:divBdr>
        </w:div>
        <w:div w:id="967395492">
          <w:marLeft w:val="1080"/>
          <w:marRight w:val="0"/>
          <w:marTop w:val="100"/>
          <w:marBottom w:val="0"/>
          <w:divBdr>
            <w:top w:val="none" w:sz="0" w:space="0" w:color="auto"/>
            <w:left w:val="none" w:sz="0" w:space="0" w:color="auto"/>
            <w:bottom w:val="none" w:sz="0" w:space="0" w:color="auto"/>
            <w:right w:val="none" w:sz="0" w:space="0" w:color="auto"/>
          </w:divBdr>
        </w:div>
        <w:div w:id="1108624946">
          <w:marLeft w:val="360"/>
          <w:marRight w:val="0"/>
          <w:marTop w:val="200"/>
          <w:marBottom w:val="0"/>
          <w:divBdr>
            <w:top w:val="none" w:sz="0" w:space="0" w:color="auto"/>
            <w:left w:val="none" w:sz="0" w:space="0" w:color="auto"/>
            <w:bottom w:val="none" w:sz="0" w:space="0" w:color="auto"/>
            <w:right w:val="none" w:sz="0" w:space="0" w:color="auto"/>
          </w:divBdr>
        </w:div>
        <w:div w:id="1723286864">
          <w:marLeft w:val="1080"/>
          <w:marRight w:val="0"/>
          <w:marTop w:val="100"/>
          <w:marBottom w:val="0"/>
          <w:divBdr>
            <w:top w:val="none" w:sz="0" w:space="0" w:color="auto"/>
            <w:left w:val="none" w:sz="0" w:space="0" w:color="auto"/>
            <w:bottom w:val="none" w:sz="0" w:space="0" w:color="auto"/>
            <w:right w:val="none" w:sz="0" w:space="0" w:color="auto"/>
          </w:divBdr>
        </w:div>
        <w:div w:id="1280457459">
          <w:marLeft w:val="360"/>
          <w:marRight w:val="0"/>
          <w:marTop w:val="200"/>
          <w:marBottom w:val="0"/>
          <w:divBdr>
            <w:top w:val="none" w:sz="0" w:space="0" w:color="auto"/>
            <w:left w:val="none" w:sz="0" w:space="0" w:color="auto"/>
            <w:bottom w:val="none" w:sz="0" w:space="0" w:color="auto"/>
            <w:right w:val="none" w:sz="0" w:space="0" w:color="auto"/>
          </w:divBdr>
        </w:div>
        <w:div w:id="345057431">
          <w:marLeft w:val="1080"/>
          <w:marRight w:val="0"/>
          <w:marTop w:val="100"/>
          <w:marBottom w:val="0"/>
          <w:divBdr>
            <w:top w:val="none" w:sz="0" w:space="0" w:color="auto"/>
            <w:left w:val="none" w:sz="0" w:space="0" w:color="auto"/>
            <w:bottom w:val="none" w:sz="0" w:space="0" w:color="auto"/>
            <w:right w:val="none" w:sz="0" w:space="0" w:color="auto"/>
          </w:divBdr>
        </w:div>
        <w:div w:id="597492908">
          <w:marLeft w:val="1800"/>
          <w:marRight w:val="0"/>
          <w:marTop w:val="100"/>
          <w:marBottom w:val="0"/>
          <w:divBdr>
            <w:top w:val="none" w:sz="0" w:space="0" w:color="auto"/>
            <w:left w:val="none" w:sz="0" w:space="0" w:color="auto"/>
            <w:bottom w:val="none" w:sz="0" w:space="0" w:color="auto"/>
            <w:right w:val="none" w:sz="0" w:space="0" w:color="auto"/>
          </w:divBdr>
        </w:div>
        <w:div w:id="1223903111">
          <w:marLeft w:val="1800"/>
          <w:marRight w:val="0"/>
          <w:marTop w:val="100"/>
          <w:marBottom w:val="0"/>
          <w:divBdr>
            <w:top w:val="none" w:sz="0" w:space="0" w:color="auto"/>
            <w:left w:val="none" w:sz="0" w:space="0" w:color="auto"/>
            <w:bottom w:val="none" w:sz="0" w:space="0" w:color="auto"/>
            <w:right w:val="none" w:sz="0" w:space="0" w:color="auto"/>
          </w:divBdr>
        </w:div>
        <w:div w:id="2088502478">
          <w:marLeft w:val="1800"/>
          <w:marRight w:val="0"/>
          <w:marTop w:val="100"/>
          <w:marBottom w:val="0"/>
          <w:divBdr>
            <w:top w:val="none" w:sz="0" w:space="0" w:color="auto"/>
            <w:left w:val="none" w:sz="0" w:space="0" w:color="auto"/>
            <w:bottom w:val="none" w:sz="0" w:space="0" w:color="auto"/>
            <w:right w:val="none" w:sz="0" w:space="0" w:color="auto"/>
          </w:divBdr>
        </w:div>
        <w:div w:id="791365276">
          <w:marLeft w:val="360"/>
          <w:marRight w:val="0"/>
          <w:marTop w:val="200"/>
          <w:marBottom w:val="0"/>
          <w:divBdr>
            <w:top w:val="none" w:sz="0" w:space="0" w:color="auto"/>
            <w:left w:val="none" w:sz="0" w:space="0" w:color="auto"/>
            <w:bottom w:val="none" w:sz="0" w:space="0" w:color="auto"/>
            <w:right w:val="none" w:sz="0" w:space="0" w:color="auto"/>
          </w:divBdr>
        </w:div>
        <w:div w:id="269823588">
          <w:marLeft w:val="1080"/>
          <w:marRight w:val="0"/>
          <w:marTop w:val="200"/>
          <w:marBottom w:val="0"/>
          <w:divBdr>
            <w:top w:val="none" w:sz="0" w:space="0" w:color="auto"/>
            <w:left w:val="none" w:sz="0" w:space="0" w:color="auto"/>
            <w:bottom w:val="none" w:sz="0" w:space="0" w:color="auto"/>
            <w:right w:val="none" w:sz="0" w:space="0" w:color="auto"/>
          </w:divBdr>
        </w:div>
      </w:divsChild>
    </w:div>
    <w:div w:id="1427919447">
      <w:bodyDiv w:val="1"/>
      <w:marLeft w:val="0"/>
      <w:marRight w:val="0"/>
      <w:marTop w:val="0"/>
      <w:marBottom w:val="0"/>
      <w:divBdr>
        <w:top w:val="none" w:sz="0" w:space="0" w:color="auto"/>
        <w:left w:val="none" w:sz="0" w:space="0" w:color="auto"/>
        <w:bottom w:val="none" w:sz="0" w:space="0" w:color="auto"/>
        <w:right w:val="none" w:sz="0" w:space="0" w:color="auto"/>
      </w:divBdr>
      <w:divsChild>
        <w:div w:id="949707551">
          <w:marLeft w:val="360"/>
          <w:marRight w:val="0"/>
          <w:marTop w:val="200"/>
          <w:marBottom w:val="0"/>
          <w:divBdr>
            <w:top w:val="none" w:sz="0" w:space="0" w:color="auto"/>
            <w:left w:val="none" w:sz="0" w:space="0" w:color="auto"/>
            <w:bottom w:val="none" w:sz="0" w:space="0" w:color="auto"/>
            <w:right w:val="none" w:sz="0" w:space="0" w:color="auto"/>
          </w:divBdr>
        </w:div>
        <w:div w:id="1328708171">
          <w:marLeft w:val="1080"/>
          <w:marRight w:val="0"/>
          <w:marTop w:val="100"/>
          <w:marBottom w:val="0"/>
          <w:divBdr>
            <w:top w:val="none" w:sz="0" w:space="0" w:color="auto"/>
            <w:left w:val="none" w:sz="0" w:space="0" w:color="auto"/>
            <w:bottom w:val="none" w:sz="0" w:space="0" w:color="auto"/>
            <w:right w:val="none" w:sz="0" w:space="0" w:color="auto"/>
          </w:divBdr>
        </w:div>
        <w:div w:id="199245123">
          <w:marLeft w:val="1800"/>
          <w:marRight w:val="0"/>
          <w:marTop w:val="100"/>
          <w:marBottom w:val="0"/>
          <w:divBdr>
            <w:top w:val="none" w:sz="0" w:space="0" w:color="auto"/>
            <w:left w:val="none" w:sz="0" w:space="0" w:color="auto"/>
            <w:bottom w:val="none" w:sz="0" w:space="0" w:color="auto"/>
            <w:right w:val="none" w:sz="0" w:space="0" w:color="auto"/>
          </w:divBdr>
        </w:div>
        <w:div w:id="279649520">
          <w:marLeft w:val="1800"/>
          <w:marRight w:val="0"/>
          <w:marTop w:val="100"/>
          <w:marBottom w:val="0"/>
          <w:divBdr>
            <w:top w:val="none" w:sz="0" w:space="0" w:color="auto"/>
            <w:left w:val="none" w:sz="0" w:space="0" w:color="auto"/>
            <w:bottom w:val="none" w:sz="0" w:space="0" w:color="auto"/>
            <w:right w:val="none" w:sz="0" w:space="0" w:color="auto"/>
          </w:divBdr>
        </w:div>
        <w:div w:id="555704351">
          <w:marLeft w:val="1080"/>
          <w:marRight w:val="0"/>
          <w:marTop w:val="100"/>
          <w:marBottom w:val="0"/>
          <w:divBdr>
            <w:top w:val="none" w:sz="0" w:space="0" w:color="auto"/>
            <w:left w:val="none" w:sz="0" w:space="0" w:color="auto"/>
            <w:bottom w:val="none" w:sz="0" w:space="0" w:color="auto"/>
            <w:right w:val="none" w:sz="0" w:space="0" w:color="auto"/>
          </w:divBdr>
        </w:div>
        <w:div w:id="1032726199">
          <w:marLeft w:val="1080"/>
          <w:marRight w:val="0"/>
          <w:marTop w:val="100"/>
          <w:marBottom w:val="0"/>
          <w:divBdr>
            <w:top w:val="none" w:sz="0" w:space="0" w:color="auto"/>
            <w:left w:val="none" w:sz="0" w:space="0" w:color="auto"/>
            <w:bottom w:val="none" w:sz="0" w:space="0" w:color="auto"/>
            <w:right w:val="none" w:sz="0" w:space="0" w:color="auto"/>
          </w:divBdr>
        </w:div>
        <w:div w:id="1733195859">
          <w:marLeft w:val="360"/>
          <w:marRight w:val="0"/>
          <w:marTop w:val="200"/>
          <w:marBottom w:val="0"/>
          <w:divBdr>
            <w:top w:val="none" w:sz="0" w:space="0" w:color="auto"/>
            <w:left w:val="none" w:sz="0" w:space="0" w:color="auto"/>
            <w:bottom w:val="none" w:sz="0" w:space="0" w:color="auto"/>
            <w:right w:val="none" w:sz="0" w:space="0" w:color="auto"/>
          </w:divBdr>
        </w:div>
        <w:div w:id="1847548842">
          <w:marLeft w:val="1080"/>
          <w:marRight w:val="0"/>
          <w:marTop w:val="100"/>
          <w:marBottom w:val="0"/>
          <w:divBdr>
            <w:top w:val="none" w:sz="0" w:space="0" w:color="auto"/>
            <w:left w:val="none" w:sz="0" w:space="0" w:color="auto"/>
            <w:bottom w:val="none" w:sz="0" w:space="0" w:color="auto"/>
            <w:right w:val="none" w:sz="0" w:space="0" w:color="auto"/>
          </w:divBdr>
        </w:div>
        <w:div w:id="297609790">
          <w:marLeft w:val="360"/>
          <w:marRight w:val="0"/>
          <w:marTop w:val="200"/>
          <w:marBottom w:val="0"/>
          <w:divBdr>
            <w:top w:val="none" w:sz="0" w:space="0" w:color="auto"/>
            <w:left w:val="none" w:sz="0" w:space="0" w:color="auto"/>
            <w:bottom w:val="none" w:sz="0" w:space="0" w:color="auto"/>
            <w:right w:val="none" w:sz="0" w:space="0" w:color="auto"/>
          </w:divBdr>
        </w:div>
        <w:div w:id="540171894">
          <w:marLeft w:val="1080"/>
          <w:marRight w:val="0"/>
          <w:marTop w:val="100"/>
          <w:marBottom w:val="0"/>
          <w:divBdr>
            <w:top w:val="none" w:sz="0" w:space="0" w:color="auto"/>
            <w:left w:val="none" w:sz="0" w:space="0" w:color="auto"/>
            <w:bottom w:val="none" w:sz="0" w:space="0" w:color="auto"/>
            <w:right w:val="none" w:sz="0" w:space="0" w:color="auto"/>
          </w:divBdr>
        </w:div>
        <w:div w:id="311103957">
          <w:marLeft w:val="1800"/>
          <w:marRight w:val="0"/>
          <w:marTop w:val="100"/>
          <w:marBottom w:val="0"/>
          <w:divBdr>
            <w:top w:val="none" w:sz="0" w:space="0" w:color="auto"/>
            <w:left w:val="none" w:sz="0" w:space="0" w:color="auto"/>
            <w:bottom w:val="none" w:sz="0" w:space="0" w:color="auto"/>
            <w:right w:val="none" w:sz="0" w:space="0" w:color="auto"/>
          </w:divBdr>
        </w:div>
        <w:div w:id="218369116">
          <w:marLeft w:val="1800"/>
          <w:marRight w:val="0"/>
          <w:marTop w:val="100"/>
          <w:marBottom w:val="0"/>
          <w:divBdr>
            <w:top w:val="none" w:sz="0" w:space="0" w:color="auto"/>
            <w:left w:val="none" w:sz="0" w:space="0" w:color="auto"/>
            <w:bottom w:val="none" w:sz="0" w:space="0" w:color="auto"/>
            <w:right w:val="none" w:sz="0" w:space="0" w:color="auto"/>
          </w:divBdr>
        </w:div>
        <w:div w:id="1991013238">
          <w:marLeft w:val="1800"/>
          <w:marRight w:val="0"/>
          <w:marTop w:val="100"/>
          <w:marBottom w:val="0"/>
          <w:divBdr>
            <w:top w:val="none" w:sz="0" w:space="0" w:color="auto"/>
            <w:left w:val="none" w:sz="0" w:space="0" w:color="auto"/>
            <w:bottom w:val="none" w:sz="0" w:space="0" w:color="auto"/>
            <w:right w:val="none" w:sz="0" w:space="0" w:color="auto"/>
          </w:divBdr>
        </w:div>
        <w:div w:id="58868390">
          <w:marLeft w:val="360"/>
          <w:marRight w:val="0"/>
          <w:marTop w:val="200"/>
          <w:marBottom w:val="0"/>
          <w:divBdr>
            <w:top w:val="none" w:sz="0" w:space="0" w:color="auto"/>
            <w:left w:val="none" w:sz="0" w:space="0" w:color="auto"/>
            <w:bottom w:val="none" w:sz="0" w:space="0" w:color="auto"/>
            <w:right w:val="none" w:sz="0" w:space="0" w:color="auto"/>
          </w:divBdr>
        </w:div>
        <w:div w:id="805273091">
          <w:marLeft w:val="1080"/>
          <w:marRight w:val="0"/>
          <w:marTop w:val="200"/>
          <w:marBottom w:val="0"/>
          <w:divBdr>
            <w:top w:val="none" w:sz="0" w:space="0" w:color="auto"/>
            <w:left w:val="none" w:sz="0" w:space="0" w:color="auto"/>
            <w:bottom w:val="none" w:sz="0" w:space="0" w:color="auto"/>
            <w:right w:val="none" w:sz="0" w:space="0" w:color="auto"/>
          </w:divBdr>
        </w:div>
      </w:divsChild>
    </w:div>
    <w:div w:id="1457406402">
      <w:bodyDiv w:val="1"/>
      <w:marLeft w:val="0"/>
      <w:marRight w:val="0"/>
      <w:marTop w:val="0"/>
      <w:marBottom w:val="0"/>
      <w:divBdr>
        <w:top w:val="none" w:sz="0" w:space="0" w:color="auto"/>
        <w:left w:val="none" w:sz="0" w:space="0" w:color="auto"/>
        <w:bottom w:val="none" w:sz="0" w:space="0" w:color="auto"/>
        <w:right w:val="none" w:sz="0" w:space="0" w:color="auto"/>
      </w:divBdr>
      <w:divsChild>
        <w:div w:id="43143986">
          <w:marLeft w:val="1800"/>
          <w:marRight w:val="0"/>
          <w:marTop w:val="100"/>
          <w:marBottom w:val="0"/>
          <w:divBdr>
            <w:top w:val="none" w:sz="0" w:space="0" w:color="auto"/>
            <w:left w:val="none" w:sz="0" w:space="0" w:color="auto"/>
            <w:bottom w:val="none" w:sz="0" w:space="0" w:color="auto"/>
            <w:right w:val="none" w:sz="0" w:space="0" w:color="auto"/>
          </w:divBdr>
        </w:div>
        <w:div w:id="171340464">
          <w:marLeft w:val="1080"/>
          <w:marRight w:val="0"/>
          <w:marTop w:val="100"/>
          <w:marBottom w:val="0"/>
          <w:divBdr>
            <w:top w:val="none" w:sz="0" w:space="0" w:color="auto"/>
            <w:left w:val="none" w:sz="0" w:space="0" w:color="auto"/>
            <w:bottom w:val="none" w:sz="0" w:space="0" w:color="auto"/>
            <w:right w:val="none" w:sz="0" w:space="0" w:color="auto"/>
          </w:divBdr>
        </w:div>
        <w:div w:id="288051184">
          <w:marLeft w:val="1800"/>
          <w:marRight w:val="0"/>
          <w:marTop w:val="100"/>
          <w:marBottom w:val="0"/>
          <w:divBdr>
            <w:top w:val="none" w:sz="0" w:space="0" w:color="auto"/>
            <w:left w:val="none" w:sz="0" w:space="0" w:color="auto"/>
            <w:bottom w:val="none" w:sz="0" w:space="0" w:color="auto"/>
            <w:right w:val="none" w:sz="0" w:space="0" w:color="auto"/>
          </w:divBdr>
        </w:div>
        <w:div w:id="362873669">
          <w:marLeft w:val="1800"/>
          <w:marRight w:val="0"/>
          <w:marTop w:val="100"/>
          <w:marBottom w:val="0"/>
          <w:divBdr>
            <w:top w:val="none" w:sz="0" w:space="0" w:color="auto"/>
            <w:left w:val="none" w:sz="0" w:space="0" w:color="auto"/>
            <w:bottom w:val="none" w:sz="0" w:space="0" w:color="auto"/>
            <w:right w:val="none" w:sz="0" w:space="0" w:color="auto"/>
          </w:divBdr>
        </w:div>
        <w:div w:id="430198574">
          <w:marLeft w:val="1800"/>
          <w:marRight w:val="0"/>
          <w:marTop w:val="100"/>
          <w:marBottom w:val="0"/>
          <w:divBdr>
            <w:top w:val="none" w:sz="0" w:space="0" w:color="auto"/>
            <w:left w:val="none" w:sz="0" w:space="0" w:color="auto"/>
            <w:bottom w:val="none" w:sz="0" w:space="0" w:color="auto"/>
            <w:right w:val="none" w:sz="0" w:space="0" w:color="auto"/>
          </w:divBdr>
        </w:div>
        <w:div w:id="977689251">
          <w:marLeft w:val="1080"/>
          <w:marRight w:val="0"/>
          <w:marTop w:val="100"/>
          <w:marBottom w:val="0"/>
          <w:divBdr>
            <w:top w:val="none" w:sz="0" w:space="0" w:color="auto"/>
            <w:left w:val="none" w:sz="0" w:space="0" w:color="auto"/>
            <w:bottom w:val="none" w:sz="0" w:space="0" w:color="auto"/>
            <w:right w:val="none" w:sz="0" w:space="0" w:color="auto"/>
          </w:divBdr>
        </w:div>
        <w:div w:id="1036737488">
          <w:marLeft w:val="360"/>
          <w:marRight w:val="0"/>
          <w:marTop w:val="200"/>
          <w:marBottom w:val="0"/>
          <w:divBdr>
            <w:top w:val="none" w:sz="0" w:space="0" w:color="auto"/>
            <w:left w:val="none" w:sz="0" w:space="0" w:color="auto"/>
            <w:bottom w:val="none" w:sz="0" w:space="0" w:color="auto"/>
            <w:right w:val="none" w:sz="0" w:space="0" w:color="auto"/>
          </w:divBdr>
        </w:div>
        <w:div w:id="1271739560">
          <w:marLeft w:val="1800"/>
          <w:marRight w:val="0"/>
          <w:marTop w:val="100"/>
          <w:marBottom w:val="0"/>
          <w:divBdr>
            <w:top w:val="none" w:sz="0" w:space="0" w:color="auto"/>
            <w:left w:val="none" w:sz="0" w:space="0" w:color="auto"/>
            <w:bottom w:val="none" w:sz="0" w:space="0" w:color="auto"/>
            <w:right w:val="none" w:sz="0" w:space="0" w:color="auto"/>
          </w:divBdr>
        </w:div>
        <w:div w:id="1336037008">
          <w:marLeft w:val="1800"/>
          <w:marRight w:val="0"/>
          <w:marTop w:val="100"/>
          <w:marBottom w:val="0"/>
          <w:divBdr>
            <w:top w:val="none" w:sz="0" w:space="0" w:color="auto"/>
            <w:left w:val="none" w:sz="0" w:space="0" w:color="auto"/>
            <w:bottom w:val="none" w:sz="0" w:space="0" w:color="auto"/>
            <w:right w:val="none" w:sz="0" w:space="0" w:color="auto"/>
          </w:divBdr>
        </w:div>
        <w:div w:id="1633513409">
          <w:marLeft w:val="1080"/>
          <w:marRight w:val="0"/>
          <w:marTop w:val="100"/>
          <w:marBottom w:val="0"/>
          <w:divBdr>
            <w:top w:val="none" w:sz="0" w:space="0" w:color="auto"/>
            <w:left w:val="none" w:sz="0" w:space="0" w:color="auto"/>
            <w:bottom w:val="none" w:sz="0" w:space="0" w:color="auto"/>
            <w:right w:val="none" w:sz="0" w:space="0" w:color="auto"/>
          </w:divBdr>
        </w:div>
        <w:div w:id="1855148114">
          <w:marLeft w:val="1800"/>
          <w:marRight w:val="0"/>
          <w:marTop w:val="100"/>
          <w:marBottom w:val="0"/>
          <w:divBdr>
            <w:top w:val="none" w:sz="0" w:space="0" w:color="auto"/>
            <w:left w:val="none" w:sz="0" w:space="0" w:color="auto"/>
            <w:bottom w:val="none" w:sz="0" w:space="0" w:color="auto"/>
            <w:right w:val="none" w:sz="0" w:space="0" w:color="auto"/>
          </w:divBdr>
        </w:div>
        <w:div w:id="2066368049">
          <w:marLeft w:val="1080"/>
          <w:marRight w:val="0"/>
          <w:marTop w:val="100"/>
          <w:marBottom w:val="0"/>
          <w:divBdr>
            <w:top w:val="none" w:sz="0" w:space="0" w:color="auto"/>
            <w:left w:val="none" w:sz="0" w:space="0" w:color="auto"/>
            <w:bottom w:val="none" w:sz="0" w:space="0" w:color="auto"/>
            <w:right w:val="none" w:sz="0" w:space="0" w:color="auto"/>
          </w:divBdr>
        </w:div>
      </w:divsChild>
    </w:div>
    <w:div w:id="1794471296">
      <w:bodyDiv w:val="1"/>
      <w:marLeft w:val="0"/>
      <w:marRight w:val="0"/>
      <w:marTop w:val="0"/>
      <w:marBottom w:val="0"/>
      <w:divBdr>
        <w:top w:val="none" w:sz="0" w:space="0" w:color="auto"/>
        <w:left w:val="none" w:sz="0" w:space="0" w:color="auto"/>
        <w:bottom w:val="none" w:sz="0" w:space="0" w:color="auto"/>
        <w:right w:val="none" w:sz="0" w:space="0" w:color="auto"/>
      </w:divBdr>
      <w:divsChild>
        <w:div w:id="1283003579">
          <w:marLeft w:val="360"/>
          <w:marRight w:val="0"/>
          <w:marTop w:val="200"/>
          <w:marBottom w:val="0"/>
          <w:divBdr>
            <w:top w:val="none" w:sz="0" w:space="0" w:color="auto"/>
            <w:left w:val="none" w:sz="0" w:space="0" w:color="auto"/>
            <w:bottom w:val="none" w:sz="0" w:space="0" w:color="auto"/>
            <w:right w:val="none" w:sz="0" w:space="0" w:color="auto"/>
          </w:divBdr>
        </w:div>
        <w:div w:id="1856534896">
          <w:marLeft w:val="1541"/>
          <w:marRight w:val="0"/>
          <w:marTop w:val="100"/>
          <w:marBottom w:val="0"/>
          <w:divBdr>
            <w:top w:val="none" w:sz="0" w:space="0" w:color="auto"/>
            <w:left w:val="none" w:sz="0" w:space="0" w:color="auto"/>
            <w:bottom w:val="none" w:sz="0" w:space="0" w:color="auto"/>
            <w:right w:val="none" w:sz="0" w:space="0" w:color="auto"/>
          </w:divBdr>
        </w:div>
        <w:div w:id="2099668377">
          <w:marLeft w:val="1541"/>
          <w:marRight w:val="0"/>
          <w:marTop w:val="100"/>
          <w:marBottom w:val="0"/>
          <w:divBdr>
            <w:top w:val="none" w:sz="0" w:space="0" w:color="auto"/>
            <w:left w:val="none" w:sz="0" w:space="0" w:color="auto"/>
            <w:bottom w:val="none" w:sz="0" w:space="0" w:color="auto"/>
            <w:right w:val="none" w:sz="0" w:space="0" w:color="auto"/>
          </w:divBdr>
        </w:div>
        <w:div w:id="1113207553">
          <w:marLeft w:val="1541"/>
          <w:marRight w:val="0"/>
          <w:marTop w:val="100"/>
          <w:marBottom w:val="0"/>
          <w:divBdr>
            <w:top w:val="none" w:sz="0" w:space="0" w:color="auto"/>
            <w:left w:val="none" w:sz="0" w:space="0" w:color="auto"/>
            <w:bottom w:val="none" w:sz="0" w:space="0" w:color="auto"/>
            <w:right w:val="none" w:sz="0" w:space="0" w:color="auto"/>
          </w:divBdr>
        </w:div>
        <w:div w:id="2055226342">
          <w:marLeft w:val="360"/>
          <w:marRight w:val="0"/>
          <w:marTop w:val="200"/>
          <w:marBottom w:val="0"/>
          <w:divBdr>
            <w:top w:val="none" w:sz="0" w:space="0" w:color="auto"/>
            <w:left w:val="none" w:sz="0" w:space="0" w:color="auto"/>
            <w:bottom w:val="none" w:sz="0" w:space="0" w:color="auto"/>
            <w:right w:val="none" w:sz="0" w:space="0" w:color="auto"/>
          </w:divBdr>
        </w:div>
      </w:divsChild>
    </w:div>
    <w:div w:id="1957985287">
      <w:bodyDiv w:val="1"/>
      <w:marLeft w:val="0"/>
      <w:marRight w:val="0"/>
      <w:marTop w:val="0"/>
      <w:marBottom w:val="0"/>
      <w:divBdr>
        <w:top w:val="none" w:sz="0" w:space="0" w:color="auto"/>
        <w:left w:val="none" w:sz="0" w:space="0" w:color="auto"/>
        <w:bottom w:val="none" w:sz="0" w:space="0" w:color="auto"/>
        <w:right w:val="none" w:sz="0" w:space="0" w:color="auto"/>
      </w:divBdr>
      <w:divsChild>
        <w:div w:id="80107880">
          <w:marLeft w:val="1800"/>
          <w:marRight w:val="0"/>
          <w:marTop w:val="100"/>
          <w:marBottom w:val="0"/>
          <w:divBdr>
            <w:top w:val="none" w:sz="0" w:space="0" w:color="auto"/>
            <w:left w:val="none" w:sz="0" w:space="0" w:color="auto"/>
            <w:bottom w:val="none" w:sz="0" w:space="0" w:color="auto"/>
            <w:right w:val="none" w:sz="0" w:space="0" w:color="auto"/>
          </w:divBdr>
        </w:div>
        <w:div w:id="143207676">
          <w:marLeft w:val="1080"/>
          <w:marRight w:val="0"/>
          <w:marTop w:val="100"/>
          <w:marBottom w:val="0"/>
          <w:divBdr>
            <w:top w:val="none" w:sz="0" w:space="0" w:color="auto"/>
            <w:left w:val="none" w:sz="0" w:space="0" w:color="auto"/>
            <w:bottom w:val="none" w:sz="0" w:space="0" w:color="auto"/>
            <w:right w:val="none" w:sz="0" w:space="0" w:color="auto"/>
          </w:divBdr>
        </w:div>
        <w:div w:id="363337186">
          <w:marLeft w:val="1080"/>
          <w:marRight w:val="0"/>
          <w:marTop w:val="100"/>
          <w:marBottom w:val="0"/>
          <w:divBdr>
            <w:top w:val="none" w:sz="0" w:space="0" w:color="auto"/>
            <w:left w:val="none" w:sz="0" w:space="0" w:color="auto"/>
            <w:bottom w:val="none" w:sz="0" w:space="0" w:color="auto"/>
            <w:right w:val="none" w:sz="0" w:space="0" w:color="auto"/>
          </w:divBdr>
        </w:div>
        <w:div w:id="466360270">
          <w:marLeft w:val="1800"/>
          <w:marRight w:val="0"/>
          <w:marTop w:val="100"/>
          <w:marBottom w:val="0"/>
          <w:divBdr>
            <w:top w:val="none" w:sz="0" w:space="0" w:color="auto"/>
            <w:left w:val="none" w:sz="0" w:space="0" w:color="auto"/>
            <w:bottom w:val="none" w:sz="0" w:space="0" w:color="auto"/>
            <w:right w:val="none" w:sz="0" w:space="0" w:color="auto"/>
          </w:divBdr>
        </w:div>
        <w:div w:id="559368280">
          <w:marLeft w:val="1080"/>
          <w:marRight w:val="0"/>
          <w:marTop w:val="100"/>
          <w:marBottom w:val="0"/>
          <w:divBdr>
            <w:top w:val="none" w:sz="0" w:space="0" w:color="auto"/>
            <w:left w:val="none" w:sz="0" w:space="0" w:color="auto"/>
            <w:bottom w:val="none" w:sz="0" w:space="0" w:color="auto"/>
            <w:right w:val="none" w:sz="0" w:space="0" w:color="auto"/>
          </w:divBdr>
        </w:div>
        <w:div w:id="723335023">
          <w:marLeft w:val="1800"/>
          <w:marRight w:val="0"/>
          <w:marTop w:val="100"/>
          <w:marBottom w:val="0"/>
          <w:divBdr>
            <w:top w:val="none" w:sz="0" w:space="0" w:color="auto"/>
            <w:left w:val="none" w:sz="0" w:space="0" w:color="auto"/>
            <w:bottom w:val="none" w:sz="0" w:space="0" w:color="auto"/>
            <w:right w:val="none" w:sz="0" w:space="0" w:color="auto"/>
          </w:divBdr>
        </w:div>
        <w:div w:id="1630090670">
          <w:marLeft w:val="1800"/>
          <w:marRight w:val="0"/>
          <w:marTop w:val="100"/>
          <w:marBottom w:val="0"/>
          <w:divBdr>
            <w:top w:val="none" w:sz="0" w:space="0" w:color="auto"/>
            <w:left w:val="none" w:sz="0" w:space="0" w:color="auto"/>
            <w:bottom w:val="none" w:sz="0" w:space="0" w:color="auto"/>
            <w:right w:val="none" w:sz="0" w:space="0" w:color="auto"/>
          </w:divBdr>
        </w:div>
        <w:div w:id="1876850151">
          <w:marLeft w:val="360"/>
          <w:marRight w:val="0"/>
          <w:marTop w:val="200"/>
          <w:marBottom w:val="0"/>
          <w:divBdr>
            <w:top w:val="none" w:sz="0" w:space="0" w:color="auto"/>
            <w:left w:val="none" w:sz="0" w:space="0" w:color="auto"/>
            <w:bottom w:val="none" w:sz="0" w:space="0" w:color="auto"/>
            <w:right w:val="none" w:sz="0" w:space="0" w:color="auto"/>
          </w:divBdr>
        </w:div>
        <w:div w:id="201688156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taoxuhua@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4459</TotalTime>
  <Pages>10</Pages>
  <Words>2885</Words>
  <Characters>16450</Characters>
  <Application>Microsoft Office Word</Application>
  <DocSecurity>0</DocSecurity>
  <Lines>137</Lines>
  <Paragraphs>38</Paragraphs>
  <ScaleCrop>false</ScaleCrop>
  <Company/>
  <LinksUpToDate>false</LinksUpToDate>
  <CharactersWithSpaces>19297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75</cp:revision>
  <dcterms:created xsi:type="dcterms:W3CDTF">2020-12-18T08:31:00Z</dcterms:created>
  <dcterms:modified xsi:type="dcterms:W3CDTF">2021-05-11T10:57:00Z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1ee10ac524a4f97b7f934ced8c883bd">
    <vt:lpwstr>CWMG7QXK98UXoO3V9v6KHDyILer6jhkZHmh8C3Zxv6wPE1CEt8SpqDsOK5VXlZPTq6aNFViOWslGceU4ea28ByHDw==</vt:lpwstr>
  </property>
</Properties>
</file>